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FDE74" w14:textId="7A8AA6E7" w:rsidR="006255E7" w:rsidRPr="00DE3FC8" w:rsidRDefault="006255E7" w:rsidP="006255E7">
      <w:pPr>
        <w:pStyle w:val="3GPPHeader"/>
        <w:spacing w:after="60"/>
        <w:rPr>
          <w:sz w:val="32"/>
          <w:szCs w:val="32"/>
          <w:highlight w:val="yellow"/>
          <w:lang w:val="en-US"/>
        </w:rPr>
      </w:pPr>
      <w:r w:rsidRPr="00DE3FC8">
        <w:rPr>
          <w:lang w:val="en-US"/>
        </w:rPr>
        <w:t>3GPP TSG-RAN WG2 #10</w:t>
      </w:r>
      <w:r w:rsidR="00A2670F">
        <w:rPr>
          <w:lang w:val="en-US"/>
        </w:rPr>
        <w:t>4</w:t>
      </w:r>
      <w:r w:rsidRPr="00DE3FC8">
        <w:rPr>
          <w:lang w:val="en-US"/>
        </w:rPr>
        <w:tab/>
      </w:r>
      <w:r w:rsidRPr="001D2048">
        <w:rPr>
          <w:sz w:val="32"/>
          <w:szCs w:val="32"/>
          <w:lang w:val="en-US"/>
        </w:rPr>
        <w:t>R2-</w:t>
      </w:r>
      <w:r w:rsidR="0082334B" w:rsidRPr="001D2048">
        <w:rPr>
          <w:sz w:val="32"/>
          <w:szCs w:val="32"/>
          <w:lang w:val="en-US"/>
        </w:rPr>
        <w:t>1816578</w:t>
      </w:r>
    </w:p>
    <w:p w14:paraId="05A5F251" w14:textId="3F1604F5" w:rsidR="006255E7" w:rsidRDefault="00A2670F" w:rsidP="006255E7">
      <w:pPr>
        <w:pStyle w:val="CRCoverPage"/>
        <w:outlineLvl w:val="0"/>
        <w:rPr>
          <w:b/>
          <w:noProof/>
          <w:sz w:val="24"/>
        </w:rPr>
      </w:pPr>
      <w:r>
        <w:rPr>
          <w:b/>
          <w:noProof/>
          <w:sz w:val="24"/>
        </w:rPr>
        <w:t>Spokane</w:t>
      </w:r>
      <w:r w:rsidR="006255E7">
        <w:rPr>
          <w:b/>
          <w:noProof/>
          <w:sz w:val="24"/>
        </w:rPr>
        <w:t xml:space="preserve">, </w:t>
      </w:r>
      <w:r>
        <w:rPr>
          <w:b/>
          <w:noProof/>
          <w:sz w:val="24"/>
        </w:rPr>
        <w:t>US</w:t>
      </w:r>
      <w:r w:rsidR="001D2048">
        <w:rPr>
          <w:b/>
          <w:noProof/>
          <w:sz w:val="24"/>
        </w:rPr>
        <w:t>A</w:t>
      </w:r>
      <w:r w:rsidR="006255E7">
        <w:rPr>
          <w:b/>
          <w:noProof/>
          <w:sz w:val="24"/>
        </w:rPr>
        <w:t xml:space="preserve">, </w:t>
      </w:r>
      <w:r>
        <w:rPr>
          <w:b/>
          <w:noProof/>
          <w:sz w:val="24"/>
        </w:rPr>
        <w:t>12</w:t>
      </w:r>
      <w:r w:rsidRPr="00A2670F">
        <w:rPr>
          <w:b/>
          <w:noProof/>
          <w:sz w:val="24"/>
          <w:vertAlign w:val="superscript"/>
        </w:rPr>
        <w:t>th</w:t>
      </w:r>
      <w:r>
        <w:rPr>
          <w:b/>
          <w:noProof/>
          <w:sz w:val="24"/>
          <w:vertAlign w:val="superscript"/>
        </w:rPr>
        <w:t xml:space="preserve"> </w:t>
      </w:r>
      <w:r w:rsidR="006255E7">
        <w:rPr>
          <w:b/>
          <w:noProof/>
          <w:sz w:val="24"/>
        </w:rPr>
        <w:t xml:space="preserve">– </w:t>
      </w:r>
      <w:r>
        <w:rPr>
          <w:b/>
          <w:noProof/>
          <w:sz w:val="24"/>
        </w:rPr>
        <w:t>16</w:t>
      </w:r>
      <w:r w:rsidR="006255E7" w:rsidRPr="000F7CA3">
        <w:rPr>
          <w:b/>
          <w:noProof/>
          <w:sz w:val="24"/>
          <w:vertAlign w:val="superscript"/>
        </w:rPr>
        <w:t>th</w:t>
      </w:r>
      <w:r w:rsidR="006255E7">
        <w:rPr>
          <w:b/>
          <w:noProof/>
          <w:sz w:val="24"/>
        </w:rPr>
        <w:t xml:space="preserve"> </w:t>
      </w:r>
      <w:r>
        <w:rPr>
          <w:b/>
          <w:noProof/>
          <w:sz w:val="24"/>
        </w:rPr>
        <w:t>November</w:t>
      </w:r>
      <w:r w:rsidR="00555CE8">
        <w:rPr>
          <w:b/>
          <w:noProof/>
          <w:sz w:val="24"/>
        </w:rPr>
        <w:t>,</w:t>
      </w:r>
      <w:r>
        <w:rPr>
          <w:b/>
          <w:noProof/>
          <w:sz w:val="24"/>
        </w:rPr>
        <w:t xml:space="preserve"> </w:t>
      </w:r>
      <w:r w:rsidR="006255E7">
        <w:rPr>
          <w:b/>
          <w:noProof/>
          <w:sz w:val="24"/>
        </w:rPr>
        <w:t>2018</w:t>
      </w:r>
    </w:p>
    <w:p w14:paraId="4A4DCFBD" w14:textId="77777777" w:rsidR="00E90E49" w:rsidRPr="00CE0424" w:rsidRDefault="00E90E49" w:rsidP="00357380">
      <w:pPr>
        <w:pStyle w:val="3GPPHeader"/>
      </w:pPr>
    </w:p>
    <w:p w14:paraId="262755FC" w14:textId="7B4569D3" w:rsidR="00E90E49" w:rsidRPr="001D152D" w:rsidRDefault="00E90E49" w:rsidP="00311702">
      <w:pPr>
        <w:pStyle w:val="3GPPHeader"/>
        <w:rPr>
          <w:sz w:val="22"/>
          <w:szCs w:val="22"/>
          <w:lang w:val="en-US"/>
        </w:rPr>
      </w:pPr>
      <w:r w:rsidRPr="001D152D">
        <w:rPr>
          <w:sz w:val="22"/>
          <w:szCs w:val="22"/>
          <w:lang w:val="en-US"/>
        </w:rPr>
        <w:t>Agenda Item:</w:t>
      </w:r>
      <w:r w:rsidRPr="001D152D">
        <w:rPr>
          <w:sz w:val="22"/>
          <w:szCs w:val="22"/>
          <w:lang w:val="en-US"/>
        </w:rPr>
        <w:tab/>
      </w:r>
      <w:r w:rsidR="0082334B" w:rsidRPr="001D152D">
        <w:rPr>
          <w:sz w:val="22"/>
          <w:szCs w:val="22"/>
          <w:lang w:val="en-US"/>
        </w:rPr>
        <w:t>1</w:t>
      </w:r>
      <w:r w:rsidR="00F26286" w:rsidRPr="001D152D">
        <w:rPr>
          <w:sz w:val="22"/>
          <w:szCs w:val="22"/>
          <w:lang w:val="en-US"/>
        </w:rPr>
        <w:t>1.1.2</w:t>
      </w:r>
    </w:p>
    <w:p w14:paraId="4E1A739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D18042" w14:textId="71BAAF20" w:rsidR="00E90E49" w:rsidRPr="00CE0424" w:rsidRDefault="003D3C45" w:rsidP="00311702">
      <w:pPr>
        <w:pStyle w:val="3GPPHeader"/>
        <w:rPr>
          <w:sz w:val="22"/>
          <w:szCs w:val="22"/>
        </w:rPr>
      </w:pPr>
      <w:r>
        <w:rPr>
          <w:sz w:val="22"/>
          <w:szCs w:val="22"/>
        </w:rPr>
        <w:t>Title:</w:t>
      </w:r>
      <w:r w:rsidR="00E90E49" w:rsidRPr="00CE0424">
        <w:rPr>
          <w:sz w:val="22"/>
          <w:szCs w:val="22"/>
        </w:rPr>
        <w:tab/>
      </w:r>
      <w:r w:rsidR="00731B7F" w:rsidRPr="001D2048">
        <w:rPr>
          <w:sz w:val="22"/>
          <w:szCs w:val="22"/>
        </w:rPr>
        <w:t>RLC UM</w:t>
      </w:r>
      <w:r w:rsidR="00A2670F" w:rsidRPr="001D2048">
        <w:rPr>
          <w:sz w:val="22"/>
          <w:szCs w:val="22"/>
        </w:rPr>
        <w:t xml:space="preserve"> </w:t>
      </w:r>
      <w:r w:rsidR="00555CE8">
        <w:rPr>
          <w:sz w:val="22"/>
          <w:szCs w:val="22"/>
        </w:rPr>
        <w:t>D</w:t>
      </w:r>
      <w:r w:rsidR="00A2670F" w:rsidRPr="001D2048">
        <w:rPr>
          <w:sz w:val="22"/>
          <w:szCs w:val="22"/>
        </w:rPr>
        <w:t xml:space="preserve">esign </w:t>
      </w:r>
      <w:r w:rsidR="00555CE8">
        <w:rPr>
          <w:sz w:val="22"/>
          <w:szCs w:val="22"/>
        </w:rPr>
        <w:t>A</w:t>
      </w:r>
      <w:r w:rsidR="00A2670F" w:rsidRPr="001D2048">
        <w:rPr>
          <w:sz w:val="22"/>
          <w:szCs w:val="22"/>
        </w:rPr>
        <w:t>spects</w:t>
      </w:r>
    </w:p>
    <w:p w14:paraId="041AEE57" w14:textId="5ADDEC42" w:rsidR="00E90E49" w:rsidRPr="001C5087" w:rsidRDefault="00E90E49" w:rsidP="001C5087">
      <w:pPr>
        <w:pStyle w:val="3GPPHeader"/>
        <w:rPr>
          <w:sz w:val="22"/>
          <w:szCs w:val="22"/>
        </w:rPr>
      </w:pPr>
      <w:r w:rsidRPr="00CE0424">
        <w:rPr>
          <w:sz w:val="22"/>
          <w:szCs w:val="22"/>
        </w:rPr>
        <w:t>Document for:</w:t>
      </w:r>
      <w:r w:rsidRPr="00CE0424">
        <w:rPr>
          <w:sz w:val="22"/>
          <w:szCs w:val="22"/>
        </w:rPr>
        <w:tab/>
      </w:r>
      <w:r w:rsidRPr="001D2048">
        <w:rPr>
          <w:sz w:val="22"/>
          <w:szCs w:val="22"/>
        </w:rPr>
        <w:t>Discussion, Decision</w:t>
      </w:r>
    </w:p>
    <w:p w14:paraId="18362D64" w14:textId="77777777" w:rsidR="00E90E49" w:rsidRPr="00CE0424" w:rsidRDefault="00230D18" w:rsidP="00CE0424">
      <w:pPr>
        <w:pStyle w:val="Heading1"/>
      </w:pPr>
      <w:r>
        <w:t>1</w:t>
      </w:r>
      <w:r>
        <w:tab/>
      </w:r>
      <w:r w:rsidR="00E90E49" w:rsidRPr="00CE0424">
        <w:t>Introduction</w:t>
      </w:r>
    </w:p>
    <w:p w14:paraId="71780820" w14:textId="748D38C3" w:rsidR="00477768" w:rsidRDefault="00A52DEC" w:rsidP="00CE0424">
      <w:pPr>
        <w:pStyle w:val="BodyText"/>
      </w:pPr>
      <w:r>
        <w:t>RLC AM and RLC UM were designed different</w:t>
      </w:r>
      <w:r w:rsidR="00510939">
        <w:t>ly</w:t>
      </w:r>
      <w:r>
        <w:t xml:space="preserve"> in NR. </w:t>
      </w:r>
      <w:r w:rsidR="008A6269">
        <w:t>In RLC UM, one of the main differences is that full RLC PDUs</w:t>
      </w:r>
      <w:r w:rsidR="003C3FBA">
        <w:t>,</w:t>
      </w:r>
      <w:r w:rsidR="008A6269">
        <w:t xml:space="preserve"> i.e. not segmented RLC UM SDUs</w:t>
      </w:r>
      <w:r w:rsidR="002246AB">
        <w:t>,</w:t>
      </w:r>
      <w:r w:rsidR="008A6269">
        <w:t xml:space="preserve"> do not carry a SN</w:t>
      </w:r>
      <w:r w:rsidR="00301E8A">
        <w:t>.</w:t>
      </w:r>
      <w:r w:rsidR="008A6269">
        <w:t xml:space="preserve"> </w:t>
      </w:r>
      <w:r w:rsidR="00301E8A">
        <w:t xml:space="preserve">While </w:t>
      </w:r>
      <w:r w:rsidR="008A6269">
        <w:t xml:space="preserve">RLC PDUs carrying a segment of </w:t>
      </w:r>
      <w:proofErr w:type="gramStart"/>
      <w:r w:rsidR="008A6269">
        <w:t>a</w:t>
      </w:r>
      <w:proofErr w:type="gramEnd"/>
      <w:r w:rsidR="008A6269">
        <w:t xml:space="preserve"> RLC</w:t>
      </w:r>
      <w:r w:rsidR="00B62981">
        <w:t xml:space="preserve"> (UM)</w:t>
      </w:r>
      <w:r w:rsidR="008A6269">
        <w:t xml:space="preserve"> SDU carry a SN.</w:t>
      </w:r>
    </w:p>
    <w:p w14:paraId="2985B86F" w14:textId="67D9FE42" w:rsidR="00BF45EC" w:rsidRPr="00CE0424" w:rsidRDefault="00BF45EC" w:rsidP="00CE0424">
      <w:pPr>
        <w:pStyle w:val="BodyText"/>
      </w:pPr>
      <w:r>
        <w:t xml:space="preserve">[1] claimed that </w:t>
      </w:r>
      <w:r w:rsidR="00484EE2">
        <w:t xml:space="preserve">the reassembly function </w:t>
      </w:r>
      <w:r w:rsidR="004C2EF7">
        <w:t>may lead to issues for RLC UM</w:t>
      </w:r>
      <w:r w:rsidR="000B2A91">
        <w:t xml:space="preserve">. This contribution </w:t>
      </w:r>
      <w:r w:rsidR="00F264DE">
        <w:t xml:space="preserve">concludes that reassembly is a necessary function to allow efficient utilization of the network resources and that </w:t>
      </w:r>
      <w:r w:rsidR="003F69FC">
        <w:t xml:space="preserve">no technical issues are expected </w:t>
      </w:r>
      <w:r w:rsidR="000B2A91">
        <w:t>with reassembly</w:t>
      </w:r>
      <w:r w:rsidR="003F69FC">
        <w:t>.</w:t>
      </w:r>
    </w:p>
    <w:p w14:paraId="24DCB9AC" w14:textId="1E993EA9" w:rsidR="004000E8" w:rsidRDefault="00230D18" w:rsidP="00CE0424">
      <w:pPr>
        <w:pStyle w:val="Heading1"/>
      </w:pPr>
      <w:bookmarkStart w:id="0" w:name="_Ref178064866"/>
      <w:r>
        <w:t>2</w:t>
      </w:r>
      <w:r>
        <w:tab/>
      </w:r>
      <w:r w:rsidR="004000E8" w:rsidRPr="00CE0424">
        <w:t>Discussion</w:t>
      </w:r>
      <w:bookmarkEnd w:id="0"/>
    </w:p>
    <w:p w14:paraId="1452D6C7" w14:textId="7EF6FB7D" w:rsidR="00BC3A1C" w:rsidRDefault="008809A4" w:rsidP="007268E3">
      <w:pPr>
        <w:pStyle w:val="BodyText"/>
      </w:pPr>
      <w:r>
        <w:t>It has been claimed</w:t>
      </w:r>
      <w:r w:rsidR="00BC3A1C">
        <w:t xml:space="preserve"> that there is a potential problem with the SNs for RLC UM</w:t>
      </w:r>
      <w:r w:rsidR="00713C6A">
        <w:t xml:space="preserve"> as stated in Observation 1 in [1]. </w:t>
      </w:r>
      <w:r w:rsidR="00044578">
        <w:t>The fact that the RLC SN might no</w:t>
      </w:r>
      <w:r w:rsidR="001659AE">
        <w:t>t be kept end-to-end does not have any drawback and causes no problems in the receiver end reassembly function.</w:t>
      </w:r>
      <w:r w:rsidR="001C3EE9">
        <w:t xml:space="preserve"> Reassembly function is needed to rebuild </w:t>
      </w:r>
      <w:proofErr w:type="gramStart"/>
      <w:r w:rsidR="001C3EE9">
        <w:t>a</w:t>
      </w:r>
      <w:proofErr w:type="gramEnd"/>
      <w:r w:rsidR="001C3EE9">
        <w:t xml:space="preserve"> RLC SDU which was segmented in different RLC PDUs.</w:t>
      </w:r>
    </w:p>
    <w:p w14:paraId="524C1BCA" w14:textId="0AB54CC6" w:rsidR="00B151DA" w:rsidRDefault="001659AE" w:rsidP="00201F26">
      <w:pPr>
        <w:pStyle w:val="BodyText"/>
      </w:pPr>
      <w:r>
        <w:t xml:space="preserve">Each IAB node has two </w:t>
      </w:r>
      <w:r w:rsidR="005B3410">
        <w:t xml:space="preserve">independent </w:t>
      </w:r>
      <w:r>
        <w:t>RLC entities</w:t>
      </w:r>
      <w:r w:rsidR="005B3410">
        <w:t>:</w:t>
      </w:r>
      <w:r>
        <w:t xml:space="preserve"> </w:t>
      </w:r>
      <w:proofErr w:type="gramStart"/>
      <w:r>
        <w:t>a</w:t>
      </w:r>
      <w:proofErr w:type="gramEnd"/>
      <w:r>
        <w:t xml:space="preserve"> RLC transmitter and RLC receiver.</w:t>
      </w:r>
      <w:r w:rsidR="00306640">
        <w:t xml:space="preserve"> </w:t>
      </w:r>
      <w:r w:rsidR="005B3410">
        <w:t>Each of these entities has its own peer RLC entity</w:t>
      </w:r>
      <w:r w:rsidR="00FF2D85">
        <w:t xml:space="preserve">, as explained in section 4.2.1 in TS 38.322. </w:t>
      </w:r>
      <w:r w:rsidR="00306640">
        <w:t xml:space="preserve">The </w:t>
      </w:r>
      <w:r w:rsidR="001C61B1">
        <w:t xml:space="preserve">SN </w:t>
      </w:r>
      <w:r w:rsidR="00802819">
        <w:t xml:space="preserve">assigned to </w:t>
      </w:r>
      <w:r w:rsidR="00344690">
        <w:t>an</w:t>
      </w:r>
      <w:r w:rsidR="00802819">
        <w:t xml:space="preserve"> RLC PDU </w:t>
      </w:r>
      <w:r w:rsidR="00306640">
        <w:t>withi</w:t>
      </w:r>
      <w:r w:rsidR="004861A2">
        <w:t xml:space="preserve">n </w:t>
      </w:r>
      <w:r w:rsidR="006E2A03">
        <w:t>an</w:t>
      </w:r>
      <w:r w:rsidR="00FF2D85">
        <w:t xml:space="preserve"> </w:t>
      </w:r>
      <w:r w:rsidR="00B151DA">
        <w:t>RLC p</w:t>
      </w:r>
      <w:r w:rsidR="006E2A03">
        <w:t>air</w:t>
      </w:r>
      <w:r w:rsidR="004861A2">
        <w:t xml:space="preserve"> (transmitter-receiver) must be unique</w:t>
      </w:r>
      <w:r w:rsidR="00F728FB">
        <w:t>.</w:t>
      </w:r>
      <w:r w:rsidR="00E64507">
        <w:t xml:space="preserve"> Thus, </w:t>
      </w:r>
      <w:r w:rsidR="0093510B">
        <w:t>an RLC pair can change the SN</w:t>
      </w:r>
      <w:r w:rsidR="001F605F">
        <w:t xml:space="preserve"> of </w:t>
      </w:r>
      <w:r w:rsidR="00B73E97">
        <w:t>an</w:t>
      </w:r>
      <w:r w:rsidR="001F605F">
        <w:t xml:space="preserve"> RLC PDU</w:t>
      </w:r>
      <w:r w:rsidR="000E7F32">
        <w:t xml:space="preserve"> (assigned by an upstream/previous RLC pair)</w:t>
      </w:r>
      <w:r w:rsidR="00AC24F3">
        <w:t xml:space="preserve"> </w:t>
      </w:r>
      <w:r w:rsidR="00AE05EB">
        <w:t xml:space="preserve">to </w:t>
      </w:r>
      <w:r w:rsidR="0034056D">
        <w:t>ensur</w:t>
      </w:r>
      <w:r w:rsidR="00AE05EB">
        <w:t>e</w:t>
      </w:r>
      <w:r w:rsidR="0034056D">
        <w:t xml:space="preserve"> the uniqueness of </w:t>
      </w:r>
      <w:r w:rsidR="00052655">
        <w:t xml:space="preserve">the </w:t>
      </w:r>
      <w:r w:rsidR="00C02D2B">
        <w:t xml:space="preserve">SN for </w:t>
      </w:r>
      <w:r w:rsidR="00854E4E">
        <w:t xml:space="preserve">RLC </w:t>
      </w:r>
      <w:r w:rsidR="00C02D2B">
        <w:t>P</w:t>
      </w:r>
      <w:r w:rsidR="00B73E97">
        <w:t xml:space="preserve">DUs. </w:t>
      </w:r>
      <w:r w:rsidR="00BC0D76">
        <w:t xml:space="preserve">Because of </w:t>
      </w:r>
      <w:r w:rsidR="00320814">
        <w:t>th</w:t>
      </w:r>
      <w:r w:rsidR="008A57B0">
        <w:t>e SN</w:t>
      </w:r>
      <w:r w:rsidR="00907EDA">
        <w:t xml:space="preserve"> ad</w:t>
      </w:r>
      <w:r w:rsidR="00491197">
        <w:t xml:space="preserve">justment </w:t>
      </w:r>
      <w:r w:rsidR="008A57B0">
        <w:t xml:space="preserve">done </w:t>
      </w:r>
      <w:r w:rsidR="00491197">
        <w:t>by each RLC pair</w:t>
      </w:r>
      <w:r w:rsidR="007958F5">
        <w:t>,</w:t>
      </w:r>
      <w:r w:rsidR="00963259">
        <w:t xml:space="preserve"> SN with value</w:t>
      </w:r>
      <w:r w:rsidR="00052655">
        <w:t xml:space="preserve"> e.g.</w:t>
      </w:r>
      <w:r w:rsidR="00963259">
        <w:t xml:space="preserve"> 0 may be used by RLC entity peers </w:t>
      </w:r>
      <w:r w:rsidR="00AE1BD6">
        <w:t xml:space="preserve">for a different RLC PDU than </w:t>
      </w:r>
      <w:r w:rsidR="0074517A">
        <w:t xml:space="preserve">the RLC PDU with </w:t>
      </w:r>
      <w:r w:rsidR="00AE1BD6">
        <w:t>SN value 0 in another RLC entity peer.</w:t>
      </w:r>
    </w:p>
    <w:p w14:paraId="7635230A" w14:textId="711AFD26" w:rsidR="0074517A" w:rsidRDefault="002F5E2B" w:rsidP="00201F26">
      <w:pPr>
        <w:pStyle w:val="BodyText"/>
      </w:pPr>
      <w:r>
        <w:t xml:space="preserve">In NR, this situation </w:t>
      </w:r>
      <w:r w:rsidR="00052655">
        <w:t xml:space="preserve">outlined above </w:t>
      </w:r>
      <w:r>
        <w:t>may happen when RLC UM is configured. Non-segmented RLC SDU do</w:t>
      </w:r>
      <w:r w:rsidR="00A81F84">
        <w:t>es</w:t>
      </w:r>
      <w:r>
        <w:t xml:space="preserve"> not carry a SN. Only RLC PDUs carrying a segment of an RLC SDU will carry a SN</w:t>
      </w:r>
      <w:r w:rsidR="000826BB">
        <w:t xml:space="preserve">. An example is shown in  </w:t>
      </w:r>
      <w:r w:rsidR="000826BB">
        <w:fldChar w:fldCharType="begin"/>
      </w:r>
      <w:r w:rsidR="000826BB">
        <w:instrText xml:space="preserve"> REF _Ref528320588 \h </w:instrText>
      </w:r>
      <w:r w:rsidR="000826BB">
        <w:fldChar w:fldCharType="separate"/>
      </w:r>
      <w:r w:rsidR="000826BB">
        <w:t xml:space="preserve">Figure </w:t>
      </w:r>
      <w:r w:rsidR="000826BB">
        <w:rPr>
          <w:noProof/>
        </w:rPr>
        <w:t>1</w:t>
      </w:r>
      <w:r w:rsidR="000826BB">
        <w:fldChar w:fldCharType="end"/>
      </w:r>
      <w:r w:rsidR="000826BB">
        <w:t xml:space="preserve">. </w:t>
      </w:r>
    </w:p>
    <w:p w14:paraId="604303A3" w14:textId="75BC9E1B" w:rsidR="000826BB" w:rsidRDefault="000740CA" w:rsidP="001D152D">
      <w:pPr>
        <w:pStyle w:val="BodyText"/>
        <w:keepNext/>
      </w:pPr>
      <w:r>
        <w:object w:dxaOrig="12945" w:dyaOrig="3211" w14:anchorId="2C4EE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9.8pt" o:ole="">
            <v:imagedata r:id="rId13" o:title=""/>
          </v:shape>
          <o:OLEObject Type="Embed" ProgID="Visio.Drawing.15" ShapeID="_x0000_i1025" DrawAspect="Content" ObjectID="_1602615948" r:id="rId14"/>
        </w:object>
      </w:r>
    </w:p>
    <w:p w14:paraId="0D1E6520" w14:textId="3C9A61FC" w:rsidR="000826BB" w:rsidRDefault="000826BB" w:rsidP="001D152D">
      <w:pPr>
        <w:pStyle w:val="Caption"/>
        <w:jc w:val="center"/>
      </w:pPr>
      <w:bookmarkStart w:id="1" w:name="_Ref528320588"/>
      <w:r>
        <w:t xml:space="preserve">Figure </w:t>
      </w:r>
      <w:r w:rsidR="00277D8D">
        <w:rPr>
          <w:noProof/>
        </w:rPr>
        <w:fldChar w:fldCharType="begin"/>
      </w:r>
      <w:r w:rsidR="00277D8D">
        <w:rPr>
          <w:noProof/>
        </w:rPr>
        <w:instrText xml:space="preserve"> SEQ Figure \* ARABIC </w:instrText>
      </w:r>
      <w:r w:rsidR="00277D8D">
        <w:rPr>
          <w:noProof/>
        </w:rPr>
        <w:fldChar w:fldCharType="separate"/>
      </w:r>
      <w:r>
        <w:rPr>
          <w:noProof/>
        </w:rPr>
        <w:t>1</w:t>
      </w:r>
      <w:r w:rsidR="00277D8D">
        <w:rPr>
          <w:noProof/>
        </w:rPr>
        <w:fldChar w:fldCharType="end"/>
      </w:r>
      <w:bookmarkEnd w:id="1"/>
      <w:r w:rsidR="00435654">
        <w:t xml:space="preserve">: Example </w:t>
      </w:r>
      <w:r w:rsidR="005E447E">
        <w:t xml:space="preserve">of segmentation and reassembly of </w:t>
      </w:r>
      <w:r w:rsidR="00BA5DAC">
        <w:t xml:space="preserve">RLC SDUs </w:t>
      </w:r>
      <w:r w:rsidR="00435654">
        <w:t xml:space="preserve"> </w:t>
      </w:r>
    </w:p>
    <w:p w14:paraId="35FD2184" w14:textId="61D5C066" w:rsidR="006F27A8" w:rsidRDefault="006F27A8" w:rsidP="007268E3">
      <w:pPr>
        <w:pStyle w:val="BodyText"/>
      </w:pPr>
    </w:p>
    <w:p w14:paraId="1CC7A6CA" w14:textId="3345B88F" w:rsidR="002A6047" w:rsidRDefault="002A6047" w:rsidP="002A6047">
      <w:pPr>
        <w:pStyle w:val="BodyText"/>
      </w:pPr>
      <w:r>
        <w:t>The IAB node</w:t>
      </w:r>
      <w:r w:rsidR="00804A0A">
        <w:t xml:space="preserve"> </w:t>
      </w:r>
      <w:r>
        <w:t xml:space="preserve">RLC receiver entity </w:t>
      </w:r>
      <w:r w:rsidR="00AC5ACD">
        <w:t xml:space="preserve">(RLC Rx) </w:t>
      </w:r>
      <w:r>
        <w:t>will pass the RLC SDU/PDU to another RLC entity</w:t>
      </w:r>
      <w:r w:rsidR="000C1F2B">
        <w:t xml:space="preserve"> (RLC Tx)</w:t>
      </w:r>
      <w:r>
        <w:t xml:space="preserve"> which will start a new process for that RLC peer. The RLC transmitter </w:t>
      </w:r>
      <w:r w:rsidR="00B95F4D">
        <w:t xml:space="preserve">will typically </w:t>
      </w:r>
      <w:r>
        <w:t xml:space="preserve">look at the RLC headers and modify </w:t>
      </w:r>
      <w:r w:rsidR="00B95F4D">
        <w:t xml:space="preserve">them </w:t>
      </w:r>
      <w:r>
        <w:t xml:space="preserve">when needed. </w:t>
      </w:r>
      <w:r w:rsidR="0029307B">
        <w:t xml:space="preserve">For example, if the RLC PDU needs to be further re-segmented, the SO needs to </w:t>
      </w:r>
      <w:r w:rsidR="0029307B">
        <w:lastRenderedPageBreak/>
        <w:t>be updated.</w:t>
      </w:r>
      <w:r w:rsidR="00B378B8">
        <w:t xml:space="preserve"> If the IAB nodes perform reassembly, </w:t>
      </w:r>
      <w:r w:rsidR="006A63B2">
        <w:t xml:space="preserve">a better resource utilization will be achieved. </w:t>
      </w:r>
      <w:r w:rsidR="00EA1A85" w:rsidRPr="00EA1A85">
        <w:t>If the IAB nodes perform reassembly, a better resource utilization will be achieved. This can be observed in Figure 1 (2.a) and (2.b). If no reassembly is performed, not only resources may be wasted, but the signalling overhead (ratio headers/user data) may increase.</w:t>
      </w:r>
      <w:r w:rsidR="00B0336D">
        <w:t xml:space="preserve"> </w:t>
      </w:r>
      <w:r w:rsidR="00F43696">
        <w:t>For these cases</w:t>
      </w:r>
      <w:r w:rsidR="00B0336D">
        <w:t xml:space="preserve">, the </w:t>
      </w:r>
      <w:r w:rsidR="00825E37">
        <w:t xml:space="preserve">IAB node 1 and IAB node 2 </w:t>
      </w:r>
      <w:r w:rsidR="00B0336D">
        <w:t>transmitter</w:t>
      </w:r>
      <w:r w:rsidR="00825E37">
        <w:t>s</w:t>
      </w:r>
      <w:r w:rsidR="00B0336D">
        <w:t xml:space="preserve"> </w:t>
      </w:r>
      <w:r w:rsidR="00C65C74">
        <w:t xml:space="preserve">performed reassembly and segmented the RLC SDU exactly to </w:t>
      </w:r>
      <w:r w:rsidR="00E85C3D">
        <w:t xml:space="preserve">what is suitable at </w:t>
      </w:r>
      <w:r w:rsidR="001A1AA5">
        <w:t>given radio conditions and/or received grant. On the other</w:t>
      </w:r>
      <w:r w:rsidR="00B24E51">
        <w:t xml:space="preserve"> </w:t>
      </w:r>
      <w:r w:rsidR="00916C87">
        <w:t>hand</w:t>
      </w:r>
      <w:r w:rsidR="001A1AA5">
        <w:t xml:space="preserve">, </w:t>
      </w:r>
      <w:r w:rsidR="001A1AA5">
        <w:fldChar w:fldCharType="begin"/>
      </w:r>
      <w:r w:rsidR="001A1AA5">
        <w:instrText xml:space="preserve"> REF _Ref528320588 \h </w:instrText>
      </w:r>
      <w:r w:rsidR="001A1AA5">
        <w:fldChar w:fldCharType="separate"/>
      </w:r>
      <w:r w:rsidR="001A1AA5">
        <w:t xml:space="preserve">Figure </w:t>
      </w:r>
      <w:r w:rsidR="001A1AA5">
        <w:rPr>
          <w:noProof/>
        </w:rPr>
        <w:t>1</w:t>
      </w:r>
      <w:r w:rsidR="001A1AA5">
        <w:fldChar w:fldCharType="end"/>
      </w:r>
      <w:r w:rsidR="001A1AA5">
        <w:t xml:space="preserve"> (1.c) shows an example in which reassembly is not performed</w:t>
      </w:r>
      <w:r w:rsidR="00851375">
        <w:t xml:space="preserve">. In </w:t>
      </w:r>
      <w:r w:rsidR="00851375">
        <w:fldChar w:fldCharType="begin"/>
      </w:r>
      <w:r w:rsidR="00851375">
        <w:instrText xml:space="preserve"> REF _Ref528320588 \h </w:instrText>
      </w:r>
      <w:r w:rsidR="00851375">
        <w:fldChar w:fldCharType="separate"/>
      </w:r>
      <w:r w:rsidR="00851375">
        <w:t xml:space="preserve">Figure </w:t>
      </w:r>
      <w:r w:rsidR="00851375">
        <w:rPr>
          <w:noProof/>
        </w:rPr>
        <w:t>1</w:t>
      </w:r>
      <w:r w:rsidR="00851375">
        <w:fldChar w:fldCharType="end"/>
      </w:r>
      <w:r w:rsidR="00851375">
        <w:t xml:space="preserve"> (1.c), the first RLC PDU is re-segmented and so a third RLC PDU is created, even if it could be handled by only a second RLC PDU</w:t>
      </w:r>
      <w:r w:rsidR="00B219D6">
        <w:t xml:space="preserve"> if reassembly had been done</w:t>
      </w:r>
      <w:r w:rsidR="00851375">
        <w:t xml:space="preserve">. In overall, </w:t>
      </w:r>
      <w:r w:rsidR="00FB418F">
        <w:t xml:space="preserve">more RLC PDUs </w:t>
      </w:r>
      <w:r w:rsidR="000B0472">
        <w:t xml:space="preserve">may be </w:t>
      </w:r>
      <w:r w:rsidR="00FB418F">
        <w:t>created</w:t>
      </w:r>
      <w:r w:rsidR="000B0472">
        <w:t xml:space="preserve">. </w:t>
      </w:r>
    </w:p>
    <w:p w14:paraId="2D05F7E4" w14:textId="3E5C7A26" w:rsidR="00BE3C0A" w:rsidRDefault="00BE3C0A" w:rsidP="00BE3C0A">
      <w:pPr>
        <w:pStyle w:val="BodyText"/>
      </w:pPr>
      <w:r>
        <w:t xml:space="preserve">RLC receiver entities may need to do reassembly of segmented PDUs to allow the subsequent RLC transmitter to maximize the resource utilization and adapt the transmitted to PDUs to what the grants allow. This is done by re-segmenting further the RLC PDUs, if needed, or by reducing segmentation. </w:t>
      </w:r>
      <w:r w:rsidR="000667C1">
        <w:t xml:space="preserve">Reassembly also ensures that </w:t>
      </w:r>
      <w:r w:rsidR="009748EB">
        <w:t xml:space="preserve">RLC SDUs are successfully transmitted to each IAB node and </w:t>
      </w:r>
      <w:r w:rsidR="00B96E0E">
        <w:t xml:space="preserve">that network resources are not wasted by sending </w:t>
      </w:r>
      <w:r w:rsidR="00065B49">
        <w:t xml:space="preserve">few </w:t>
      </w:r>
      <w:r w:rsidR="009748EB">
        <w:t xml:space="preserve">segments </w:t>
      </w:r>
      <w:r w:rsidR="00B96E0E">
        <w:t xml:space="preserve">of an RLC SDU </w:t>
      </w:r>
      <w:r w:rsidR="00065B49">
        <w:t xml:space="preserve">if all the segments </w:t>
      </w:r>
      <w:r w:rsidR="00DD7147">
        <w:t xml:space="preserve">were </w:t>
      </w:r>
      <w:r w:rsidR="00065B49">
        <w:t>not received</w:t>
      </w:r>
      <w:r w:rsidR="00DD7147">
        <w:t xml:space="preserve"> by the IAB node receiver</w:t>
      </w:r>
      <w:r w:rsidR="00550544">
        <w:t>.</w:t>
      </w:r>
      <w:r w:rsidR="00EA1A85">
        <w:t xml:space="preserve"> </w:t>
      </w:r>
      <w:r w:rsidR="00550544">
        <w:t>I</w:t>
      </w:r>
      <w:r w:rsidR="00EA1A85">
        <w:t>n other words, if a</w:t>
      </w:r>
      <w:r w:rsidR="00C910FB">
        <w:t>n</w:t>
      </w:r>
      <w:r w:rsidR="00EA1A85">
        <w:t xml:space="preserve"> RLC SDU segment is lost in any stage between I</w:t>
      </w:r>
      <w:r w:rsidR="004E293F">
        <w:t>A</w:t>
      </w:r>
      <w:r w:rsidR="00EA1A85">
        <w:t>B nodes, the other RLC SDU segments are not needed by the end receiver.</w:t>
      </w:r>
    </w:p>
    <w:p w14:paraId="0A372F53" w14:textId="2DA8AD22" w:rsidR="002A6047" w:rsidRDefault="002A6047" w:rsidP="002A6047">
      <w:pPr>
        <w:pStyle w:val="BodyText"/>
      </w:pPr>
      <w:r>
        <w:t xml:space="preserve">The fact that RLC UM PDUs might not carry a SN, it may lead to that RLC </w:t>
      </w:r>
      <w:r w:rsidR="002049B1">
        <w:t xml:space="preserve">transmitters need to </w:t>
      </w:r>
      <w:r>
        <w:t xml:space="preserve">re-assign a new SN </w:t>
      </w:r>
      <w:r w:rsidR="006365E8">
        <w:t xml:space="preserve">e.g. </w:t>
      </w:r>
      <w:r w:rsidR="006365E8">
        <w:fldChar w:fldCharType="begin"/>
      </w:r>
      <w:r w:rsidR="006365E8">
        <w:instrText xml:space="preserve"> REF _Ref528320588 \h </w:instrText>
      </w:r>
      <w:r w:rsidR="006365E8">
        <w:fldChar w:fldCharType="separate"/>
      </w:r>
      <w:r w:rsidR="006365E8">
        <w:t xml:space="preserve">Figure </w:t>
      </w:r>
      <w:r w:rsidR="006365E8">
        <w:rPr>
          <w:noProof/>
        </w:rPr>
        <w:t>1</w:t>
      </w:r>
      <w:r w:rsidR="006365E8">
        <w:fldChar w:fldCharType="end"/>
      </w:r>
      <w:r w:rsidR="006365E8">
        <w:t xml:space="preserve"> (1.d) and (2.e) </w:t>
      </w:r>
      <w:r>
        <w:t>or remove the header accordingly</w:t>
      </w:r>
      <w:r w:rsidR="006365E8">
        <w:t xml:space="preserve"> e.g. </w:t>
      </w:r>
      <w:r w:rsidR="006365E8">
        <w:fldChar w:fldCharType="begin"/>
      </w:r>
      <w:r w:rsidR="006365E8">
        <w:instrText xml:space="preserve"> REF _Ref528320588 \h </w:instrText>
      </w:r>
      <w:r w:rsidR="006365E8">
        <w:fldChar w:fldCharType="separate"/>
      </w:r>
      <w:r w:rsidR="006365E8">
        <w:t xml:space="preserve">Figure </w:t>
      </w:r>
      <w:r w:rsidR="006365E8">
        <w:rPr>
          <w:noProof/>
        </w:rPr>
        <w:t>1</w:t>
      </w:r>
      <w:r w:rsidR="006365E8">
        <w:fldChar w:fldCharType="end"/>
      </w:r>
      <w:r w:rsidR="006365E8">
        <w:t xml:space="preserve"> </w:t>
      </w:r>
      <w:r w:rsidR="00BE3C0A">
        <w:t>(2.b)</w:t>
      </w:r>
      <w:r>
        <w:t xml:space="preserve">. This implies that in many cases, the SN value set by the UE or donor will be changed by the intermediate nodes. </w:t>
      </w:r>
      <w:r w:rsidR="00E21B4A">
        <w:t xml:space="preserve">The fact that the SN set by the initial transmitter entity is not the same as the value finally received by the RLC receiver does not cause any problems </w:t>
      </w:r>
      <w:r w:rsidR="008706F8">
        <w:t xml:space="preserve">because those two RLC entities do not belong to the same RLC pair and, therefore, the values can be different. </w:t>
      </w:r>
      <w:r w:rsidR="0068064D">
        <w:t xml:space="preserve">At the UE, the RLC receiver will reassemble those RLC PDUs which have the same RLC SN value and pass it to higher layers. </w:t>
      </w:r>
    </w:p>
    <w:p w14:paraId="28B121DE" w14:textId="6D6EB2A3" w:rsidR="008D2E35" w:rsidRDefault="00D0256D" w:rsidP="007268E3">
      <w:pPr>
        <w:pStyle w:val="BodyText"/>
      </w:pPr>
      <w:r>
        <w:t xml:space="preserve">hop-by-hop and </w:t>
      </w:r>
      <w:r w:rsidR="00831061">
        <w:t xml:space="preserve">end-to-end </w:t>
      </w:r>
      <w:r w:rsidR="00DA6070">
        <w:t xml:space="preserve">ARQ </w:t>
      </w:r>
      <w:r w:rsidR="00831061">
        <w:t>solution</w:t>
      </w:r>
      <w:r w:rsidR="00DA6070">
        <w:t>s</w:t>
      </w:r>
      <w:r w:rsidR="00831061">
        <w:t xml:space="preserve"> require that </w:t>
      </w:r>
      <w:r w:rsidR="001F11EC">
        <w:t xml:space="preserve">each RLC pair </w:t>
      </w:r>
      <w:r w:rsidR="002E6FA0">
        <w:t>maintain</w:t>
      </w:r>
      <w:r w:rsidR="001F11EC">
        <w:t>s</w:t>
      </w:r>
      <w:r w:rsidR="002E6FA0">
        <w:t xml:space="preserve"> a</w:t>
      </w:r>
      <w:r w:rsidR="00560AE8">
        <w:t>n</w:t>
      </w:r>
      <w:r w:rsidR="002E6FA0">
        <w:t xml:space="preserve"> RLC state for each PDU carrying a segmented RLC SDU</w:t>
      </w:r>
      <w:r w:rsidR="00C54082">
        <w:t>. It needs to maintain a t-reassembly, SN and SOs.</w:t>
      </w:r>
    </w:p>
    <w:p w14:paraId="39368002" w14:textId="127FED97" w:rsidR="000B39F2" w:rsidRDefault="000B39F2" w:rsidP="000B39F2">
      <w:pPr>
        <w:pStyle w:val="BodyText"/>
      </w:pPr>
      <w:r>
        <w:t xml:space="preserve">There are no technical reasons to remove reassembly or segmentation functions from the RLC for RLC UM. These two functions allow efficient utilization of the network resources and will assist to decrease the overhead ratio. Finally, it has been shown that the SN setting is independent from </w:t>
      </w:r>
      <w:r w:rsidR="00804A9A">
        <w:t xml:space="preserve">one </w:t>
      </w:r>
      <w:r>
        <w:t xml:space="preserve">RLC peer to </w:t>
      </w:r>
      <w:r w:rsidR="00804A9A">
        <w:t xml:space="preserve">another </w:t>
      </w:r>
      <w:r>
        <w:t>RLC peer and this does not create any issues in the RLC receiver side.</w:t>
      </w:r>
    </w:p>
    <w:p w14:paraId="18CFA44A" w14:textId="7F62A067" w:rsidR="00106BB3" w:rsidRDefault="00106BB3" w:rsidP="007268E3">
      <w:pPr>
        <w:pStyle w:val="BodyText"/>
      </w:pPr>
    </w:p>
    <w:p w14:paraId="18DA1F89" w14:textId="2CA7A338" w:rsidR="00CA0BCB" w:rsidRDefault="00CA0BCB" w:rsidP="00E77FFD">
      <w:pPr>
        <w:pStyle w:val="Observation"/>
      </w:pPr>
      <w:bookmarkStart w:id="2" w:name="_Toc528874107"/>
      <w:r>
        <w:t xml:space="preserve">Reassembly and </w:t>
      </w:r>
      <w:r w:rsidR="00992A1E">
        <w:t>(re-)</w:t>
      </w:r>
      <w:r>
        <w:t xml:space="preserve">segmentation are </w:t>
      </w:r>
      <w:r w:rsidR="00F6620B">
        <w:t xml:space="preserve">needed </w:t>
      </w:r>
      <w:r>
        <w:t xml:space="preserve">functions </w:t>
      </w:r>
      <w:r w:rsidR="00F6620B">
        <w:t xml:space="preserve">to </w:t>
      </w:r>
      <w:r>
        <w:t xml:space="preserve">allow </w:t>
      </w:r>
      <w:r w:rsidR="00B424C9">
        <w:t xml:space="preserve">the RLC IAB node to maximize </w:t>
      </w:r>
      <w:r w:rsidR="00F6620B">
        <w:t xml:space="preserve">the </w:t>
      </w:r>
      <w:r w:rsidR="00B424C9">
        <w:t>resource utilization</w:t>
      </w:r>
      <w:r w:rsidR="001440D6">
        <w:t xml:space="preserve"> and allow efficient transmissions.</w:t>
      </w:r>
      <w:bookmarkEnd w:id="2"/>
    </w:p>
    <w:p w14:paraId="521E8573" w14:textId="598D346A" w:rsidR="00BF2A6C" w:rsidRDefault="004002C7" w:rsidP="00E77FFD">
      <w:pPr>
        <w:pStyle w:val="Observation"/>
      </w:pPr>
      <w:bookmarkStart w:id="3" w:name="_Toc528874108"/>
      <w:r>
        <w:t>These functions are already in current NR specifications.</w:t>
      </w:r>
      <w:bookmarkEnd w:id="3"/>
    </w:p>
    <w:p w14:paraId="11F87C45" w14:textId="2093665C" w:rsidR="007740FA" w:rsidRDefault="007740FA" w:rsidP="00F33F54">
      <w:pPr>
        <w:pStyle w:val="Observation"/>
      </w:pPr>
      <w:bookmarkStart w:id="4" w:name="_Toc528874109"/>
      <w:r>
        <w:t xml:space="preserve">RLC state </w:t>
      </w:r>
      <w:r w:rsidR="002C4845">
        <w:t xml:space="preserve">machine is unique </w:t>
      </w:r>
      <w:r>
        <w:t xml:space="preserve">within </w:t>
      </w:r>
      <w:r w:rsidR="00883730">
        <w:t xml:space="preserve">RLC </w:t>
      </w:r>
      <w:r w:rsidR="0061560C">
        <w:t>peers and</w:t>
      </w:r>
      <w:r w:rsidR="007E3C05">
        <w:t xml:space="preserve"> </w:t>
      </w:r>
      <w:r w:rsidR="001509C8">
        <w:t xml:space="preserve">runs independently from other RLC peers in other </w:t>
      </w:r>
      <w:r w:rsidR="002C4845">
        <w:t>IAB nodes.</w:t>
      </w:r>
      <w:bookmarkEnd w:id="4"/>
      <w:r w:rsidR="002C4845">
        <w:t xml:space="preserve"> </w:t>
      </w:r>
    </w:p>
    <w:p w14:paraId="3C9D5154" w14:textId="3A66C20A" w:rsidR="00F33F54" w:rsidRDefault="00C73085" w:rsidP="002C4845">
      <w:pPr>
        <w:pStyle w:val="Observation"/>
      </w:pPr>
      <w:bookmarkStart w:id="5" w:name="_Toc528874110"/>
      <w:r>
        <w:t>For RLC UM, n</w:t>
      </w:r>
      <w:r w:rsidR="00F33F54">
        <w:t>o RLC issues (e.g. collisions, added complexity) are foreseen when different RLC TX entities</w:t>
      </w:r>
      <w:r w:rsidR="00992A1E">
        <w:t xml:space="preserve"> perform segmentation, re-segmentation, or reassembly</w:t>
      </w:r>
      <w:r w:rsidR="00F33F54">
        <w:t>.</w:t>
      </w:r>
      <w:bookmarkEnd w:id="5"/>
      <w:r w:rsidR="00F33F54">
        <w:t xml:space="preserve"> </w:t>
      </w:r>
    </w:p>
    <w:p w14:paraId="3726DE9E" w14:textId="1A95863D" w:rsidR="00103F64" w:rsidRPr="001D152D" w:rsidRDefault="00FA2F3D" w:rsidP="002C4845">
      <w:pPr>
        <w:pStyle w:val="Observation"/>
      </w:pPr>
      <w:bookmarkStart w:id="6" w:name="_Toc528874111"/>
      <w:r w:rsidRPr="001D152D">
        <w:t>In the DL, t</w:t>
      </w:r>
      <w:r w:rsidR="00103F64" w:rsidRPr="001D152D">
        <w:t xml:space="preserve">he network </w:t>
      </w:r>
      <w:r w:rsidR="003521BB" w:rsidRPr="001D152D">
        <w:t>always ensure</w:t>
      </w:r>
      <w:r w:rsidR="008B70F2">
        <w:t>s</w:t>
      </w:r>
      <w:r w:rsidR="003521BB" w:rsidRPr="001D152D">
        <w:t xml:space="preserve"> to have unique SN </w:t>
      </w:r>
      <w:r w:rsidR="00CF6D06" w:rsidRPr="001D152D">
        <w:t xml:space="preserve">among all </w:t>
      </w:r>
      <w:r w:rsidR="003521BB" w:rsidRPr="001D152D">
        <w:t>IAB nodes</w:t>
      </w:r>
      <w:r w:rsidR="00925488" w:rsidRPr="001D152D">
        <w:t>.</w:t>
      </w:r>
      <w:bookmarkEnd w:id="6"/>
      <w:r w:rsidR="003521BB" w:rsidRPr="001D152D">
        <w:t xml:space="preserve"> </w:t>
      </w:r>
    </w:p>
    <w:p w14:paraId="46AF11CF" w14:textId="454B0C6A" w:rsidR="00CE5FF4" w:rsidRDefault="00CE5FF4" w:rsidP="007268E3">
      <w:pPr>
        <w:pStyle w:val="BodyText"/>
      </w:pPr>
    </w:p>
    <w:p w14:paraId="2365406E" w14:textId="420C98CC" w:rsidR="00F6088C" w:rsidRDefault="00DC5FBE" w:rsidP="009402E0">
      <w:pPr>
        <w:pStyle w:val="Proposal"/>
      </w:pPr>
      <w:bookmarkStart w:id="7" w:name="_Toc528873437"/>
      <w:r>
        <w:t>RAN2 to c</w:t>
      </w:r>
      <w:r w:rsidR="009402E0">
        <w:t xml:space="preserve">onfirm </w:t>
      </w:r>
      <w:r>
        <w:t>the observation above.</w:t>
      </w:r>
      <w:bookmarkEnd w:id="7"/>
    </w:p>
    <w:p w14:paraId="03BBB8C9" w14:textId="77777777" w:rsidR="00C73085" w:rsidRPr="007268E3" w:rsidRDefault="00C73085" w:rsidP="007268E3">
      <w:pPr>
        <w:pStyle w:val="BodyText"/>
      </w:pPr>
    </w:p>
    <w:p w14:paraId="64EF38EA" w14:textId="6A05EF9E" w:rsidR="006E062C" w:rsidRPr="00CE0424" w:rsidRDefault="00B409E0" w:rsidP="00CE0424">
      <w:pPr>
        <w:pStyle w:val="Heading1"/>
      </w:pPr>
      <w:bookmarkStart w:id="8" w:name="_Ref189046994"/>
      <w:r>
        <w:t>3</w:t>
      </w:r>
      <w:r>
        <w:tab/>
      </w:r>
      <w:bookmarkEnd w:id="8"/>
      <w:r w:rsidR="001C5087">
        <w:t>Conclusion</w:t>
      </w:r>
    </w:p>
    <w:p w14:paraId="74A803F2" w14:textId="58246423"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9" w:name="_GoBack"/>
    <w:bookmarkEnd w:id="9"/>
    <w:p w14:paraId="2777B6C4" w14:textId="28A68DFA" w:rsidR="007E447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874107" w:history="1">
        <w:r w:rsidR="007E4475" w:rsidRPr="005F2AC3">
          <w:rPr>
            <w:rStyle w:val="Hyperlink"/>
            <w:noProof/>
          </w:rPr>
          <w:t>Observation 1</w:t>
        </w:r>
        <w:r w:rsidR="007E4475">
          <w:rPr>
            <w:rFonts w:asciiTheme="minorHAnsi" w:eastAsiaTheme="minorEastAsia" w:hAnsiTheme="minorHAnsi" w:cstheme="minorBidi"/>
            <w:b w:val="0"/>
            <w:noProof/>
            <w:sz w:val="22"/>
            <w:szCs w:val="22"/>
            <w:lang w:val="sv-SE" w:eastAsia="sv-SE"/>
          </w:rPr>
          <w:tab/>
        </w:r>
        <w:r w:rsidR="007E4475" w:rsidRPr="005F2AC3">
          <w:rPr>
            <w:rStyle w:val="Hyperlink"/>
            <w:noProof/>
          </w:rPr>
          <w:t>Reassembly and (re-)segmentation are needed functions to allow the RLC IAB node to maximize the resource utilization and allow efficient transmissions.</w:t>
        </w:r>
      </w:hyperlink>
    </w:p>
    <w:p w14:paraId="36AB4D3A" w14:textId="08280A33" w:rsidR="007E4475" w:rsidRDefault="007E4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74108" w:history="1">
        <w:r w:rsidRPr="005F2AC3">
          <w:rPr>
            <w:rStyle w:val="Hyperlink"/>
            <w:noProof/>
          </w:rPr>
          <w:t>Observation 2</w:t>
        </w:r>
        <w:r>
          <w:rPr>
            <w:rFonts w:asciiTheme="minorHAnsi" w:eastAsiaTheme="minorEastAsia" w:hAnsiTheme="minorHAnsi" w:cstheme="minorBidi"/>
            <w:b w:val="0"/>
            <w:noProof/>
            <w:sz w:val="22"/>
            <w:szCs w:val="22"/>
            <w:lang w:val="sv-SE" w:eastAsia="sv-SE"/>
          </w:rPr>
          <w:tab/>
        </w:r>
        <w:r w:rsidRPr="005F2AC3">
          <w:rPr>
            <w:rStyle w:val="Hyperlink"/>
            <w:noProof/>
          </w:rPr>
          <w:t>These functions are already in current NR specifications.</w:t>
        </w:r>
      </w:hyperlink>
    </w:p>
    <w:p w14:paraId="64BE839C" w14:textId="63DFA3B2" w:rsidR="007E4475" w:rsidRDefault="007E4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74109" w:history="1">
        <w:r w:rsidRPr="005F2AC3">
          <w:rPr>
            <w:rStyle w:val="Hyperlink"/>
            <w:noProof/>
          </w:rPr>
          <w:t>Observation 3</w:t>
        </w:r>
        <w:r>
          <w:rPr>
            <w:rFonts w:asciiTheme="minorHAnsi" w:eastAsiaTheme="minorEastAsia" w:hAnsiTheme="minorHAnsi" w:cstheme="minorBidi"/>
            <w:b w:val="0"/>
            <w:noProof/>
            <w:sz w:val="22"/>
            <w:szCs w:val="22"/>
            <w:lang w:val="sv-SE" w:eastAsia="sv-SE"/>
          </w:rPr>
          <w:tab/>
        </w:r>
        <w:r w:rsidRPr="005F2AC3">
          <w:rPr>
            <w:rStyle w:val="Hyperlink"/>
            <w:noProof/>
          </w:rPr>
          <w:t>RLC state machine is unique within RLC peers and runs independently from other RLC peers in other IAB nodes.</w:t>
        </w:r>
      </w:hyperlink>
    </w:p>
    <w:p w14:paraId="7BCBD3D5" w14:textId="7D78568E" w:rsidR="007E4475" w:rsidRDefault="007E4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74110" w:history="1">
        <w:r w:rsidRPr="005F2AC3">
          <w:rPr>
            <w:rStyle w:val="Hyperlink"/>
            <w:noProof/>
          </w:rPr>
          <w:t>Observation 4</w:t>
        </w:r>
        <w:r>
          <w:rPr>
            <w:rFonts w:asciiTheme="minorHAnsi" w:eastAsiaTheme="minorEastAsia" w:hAnsiTheme="minorHAnsi" w:cstheme="minorBidi"/>
            <w:b w:val="0"/>
            <w:noProof/>
            <w:sz w:val="22"/>
            <w:szCs w:val="22"/>
            <w:lang w:val="sv-SE" w:eastAsia="sv-SE"/>
          </w:rPr>
          <w:tab/>
        </w:r>
        <w:r w:rsidRPr="005F2AC3">
          <w:rPr>
            <w:rStyle w:val="Hyperlink"/>
            <w:noProof/>
          </w:rPr>
          <w:t>For RLC UM, no RLC issues (e.g. collisions, added complexity) are foreseen when different RLC TX entities perform segmentation, re-segmentation, or reassembly.</w:t>
        </w:r>
      </w:hyperlink>
    </w:p>
    <w:p w14:paraId="558A7C40" w14:textId="118CEEDC" w:rsidR="007E4475" w:rsidRDefault="007E4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74111" w:history="1">
        <w:r w:rsidRPr="005F2AC3">
          <w:rPr>
            <w:rStyle w:val="Hyperlink"/>
            <w:noProof/>
          </w:rPr>
          <w:t>Observation 5</w:t>
        </w:r>
        <w:r>
          <w:rPr>
            <w:rFonts w:asciiTheme="minorHAnsi" w:eastAsiaTheme="minorEastAsia" w:hAnsiTheme="minorHAnsi" w:cstheme="minorBidi"/>
            <w:b w:val="0"/>
            <w:noProof/>
            <w:sz w:val="22"/>
            <w:szCs w:val="22"/>
            <w:lang w:val="sv-SE" w:eastAsia="sv-SE"/>
          </w:rPr>
          <w:tab/>
        </w:r>
        <w:r w:rsidRPr="005F2AC3">
          <w:rPr>
            <w:rStyle w:val="Hyperlink"/>
            <w:noProof/>
          </w:rPr>
          <w:t>In the DL, the network always ensures to have unique SN among all IAB nodes.</w:t>
        </w:r>
      </w:hyperlink>
    </w:p>
    <w:p w14:paraId="294753A4" w14:textId="20B05348" w:rsidR="006E1C82" w:rsidRDefault="006F6582" w:rsidP="008E065E">
      <w:pPr>
        <w:pStyle w:val="BodyText"/>
        <w:rPr>
          <w:b/>
          <w:bCs/>
        </w:rPr>
      </w:pPr>
      <w:r>
        <w:rPr>
          <w:b/>
          <w:bCs/>
        </w:rPr>
        <w:fldChar w:fldCharType="end"/>
      </w:r>
    </w:p>
    <w:p w14:paraId="30608C8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A17230" w14:textId="5BB21BB6" w:rsidR="001C508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73437" w:history="1">
        <w:r w:rsidR="001C5087" w:rsidRPr="00160298">
          <w:rPr>
            <w:rStyle w:val="Hyperlink"/>
            <w:noProof/>
          </w:rPr>
          <w:t>Proposal 1</w:t>
        </w:r>
        <w:r w:rsidR="001C5087">
          <w:rPr>
            <w:rFonts w:asciiTheme="minorHAnsi" w:eastAsiaTheme="minorEastAsia" w:hAnsiTheme="minorHAnsi" w:cstheme="minorBidi"/>
            <w:b w:val="0"/>
            <w:noProof/>
            <w:sz w:val="22"/>
            <w:szCs w:val="22"/>
            <w:lang w:val="sv-SE" w:eastAsia="sv-SE"/>
          </w:rPr>
          <w:tab/>
        </w:r>
        <w:r w:rsidR="001C5087" w:rsidRPr="00160298">
          <w:rPr>
            <w:rStyle w:val="Hyperlink"/>
            <w:noProof/>
          </w:rPr>
          <w:t>RAN2 to confirm the observation above.</w:t>
        </w:r>
      </w:hyperlink>
    </w:p>
    <w:p w14:paraId="5B004919" w14:textId="67A02B13" w:rsidR="00F507D1" w:rsidRPr="00CE0424" w:rsidRDefault="006E1C82" w:rsidP="00CE0424">
      <w:pPr>
        <w:pStyle w:val="Heading1"/>
      </w:pPr>
      <w:r>
        <w:rPr>
          <w:b/>
          <w:bCs/>
          <w:lang w:val="en-US" w:eastAsia="zh-CN"/>
        </w:rPr>
        <w:fldChar w:fldCharType="end"/>
      </w:r>
      <w:bookmarkStart w:id="10" w:name="_In-sequence_SDU_delivery"/>
      <w:bookmarkEnd w:id="10"/>
      <w:r w:rsidR="00F507D1" w:rsidRPr="00CE0424">
        <w:t>References</w:t>
      </w:r>
    </w:p>
    <w:p w14:paraId="35012B8F" w14:textId="2AA5380A" w:rsidR="005F3025" w:rsidRPr="00CE0424" w:rsidRDefault="00D07DF7" w:rsidP="001D152D">
      <w:pPr>
        <w:pStyle w:val="Reference"/>
        <w:ind w:left="1134" w:hanging="1134"/>
      </w:pPr>
      <w:bookmarkStart w:id="11" w:name="_Ref174151459"/>
      <w:bookmarkStart w:id="12" w:name="_Ref189809556"/>
      <w:r w:rsidRPr="00004D95">
        <w:t>R2-1815547</w:t>
      </w:r>
      <w:r w:rsidR="005F3025" w:rsidRPr="00CE0424">
        <w:t xml:space="preserve">, </w:t>
      </w:r>
      <w:r w:rsidR="00FB43FF" w:rsidRPr="00FB43FF">
        <w:t>Discussion on reassembly function for architecture 1a</w:t>
      </w:r>
      <w:r w:rsidR="005F3025" w:rsidRPr="00CE0424">
        <w:t>,</w:t>
      </w:r>
      <w:r w:rsidR="0007656A">
        <w:t xml:space="preserve"> </w:t>
      </w:r>
      <w:r w:rsidR="00926ACD">
        <w:t>Huawei</w:t>
      </w:r>
      <w:r w:rsidR="007D7F4D">
        <w:t>,</w:t>
      </w:r>
      <w:r w:rsidR="00926ACD">
        <w:t xml:space="preserve"> RAN2#103bis, </w:t>
      </w:r>
      <w:r w:rsidR="00C376E9">
        <w:t>Chengdu, China</w:t>
      </w:r>
      <w:r w:rsidR="00B51084">
        <w:t>,</w:t>
      </w:r>
      <w:r w:rsidR="00B51084" w:rsidRPr="00B51084">
        <w:t xml:space="preserve"> </w:t>
      </w:r>
      <w:r w:rsidR="00B51084">
        <w:t>October 2018.</w:t>
      </w:r>
    </w:p>
    <w:bookmarkEnd w:id="11"/>
    <w:bookmarkEnd w:id="12"/>
    <w:p w14:paraId="1BEF8F46"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659E8" w14:textId="77777777" w:rsidR="000A7A0A" w:rsidRDefault="000A7A0A">
      <w:r>
        <w:separator/>
      </w:r>
    </w:p>
  </w:endnote>
  <w:endnote w:type="continuationSeparator" w:id="0">
    <w:p w14:paraId="427F5748" w14:textId="77777777" w:rsidR="000A7A0A" w:rsidRDefault="000A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89C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57E7" w14:textId="77777777" w:rsidR="000A7A0A" w:rsidRDefault="000A7A0A">
      <w:r>
        <w:separator/>
      </w:r>
    </w:p>
  </w:footnote>
  <w:footnote w:type="continuationSeparator" w:id="0">
    <w:p w14:paraId="129BA0D9" w14:textId="77777777" w:rsidR="000A7A0A" w:rsidRDefault="000A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E5F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6450A"/>
    <w:multiLevelType w:val="hybridMultilevel"/>
    <w:tmpl w:val="E034E83E"/>
    <w:lvl w:ilvl="0" w:tplc="CA022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4F5C6D"/>
    <w:multiLevelType w:val="hybridMultilevel"/>
    <w:tmpl w:val="3968B216"/>
    <w:lvl w:ilvl="0" w:tplc="B8AAFC6A">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16"/>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0F"/>
    <w:rsid w:val="000006E1"/>
    <w:rsid w:val="00002A37"/>
    <w:rsid w:val="00003F7D"/>
    <w:rsid w:val="00004D95"/>
    <w:rsid w:val="0000564C"/>
    <w:rsid w:val="00006446"/>
    <w:rsid w:val="00006896"/>
    <w:rsid w:val="00007CDC"/>
    <w:rsid w:val="00011B28"/>
    <w:rsid w:val="00015D15"/>
    <w:rsid w:val="0002409F"/>
    <w:rsid w:val="0002564D"/>
    <w:rsid w:val="00025ECA"/>
    <w:rsid w:val="00030484"/>
    <w:rsid w:val="000325B8"/>
    <w:rsid w:val="00034C15"/>
    <w:rsid w:val="00036917"/>
    <w:rsid w:val="00036BA1"/>
    <w:rsid w:val="000372C7"/>
    <w:rsid w:val="000422E2"/>
    <w:rsid w:val="00042F22"/>
    <w:rsid w:val="000444EF"/>
    <w:rsid w:val="00044578"/>
    <w:rsid w:val="00052655"/>
    <w:rsid w:val="00052A07"/>
    <w:rsid w:val="000534E3"/>
    <w:rsid w:val="00055C92"/>
    <w:rsid w:val="0005606A"/>
    <w:rsid w:val="00057117"/>
    <w:rsid w:val="000616E7"/>
    <w:rsid w:val="0006487E"/>
    <w:rsid w:val="00065B49"/>
    <w:rsid w:val="00065E1A"/>
    <w:rsid w:val="000667C1"/>
    <w:rsid w:val="00070846"/>
    <w:rsid w:val="000740CA"/>
    <w:rsid w:val="0007656A"/>
    <w:rsid w:val="000771BC"/>
    <w:rsid w:val="00077E5F"/>
    <w:rsid w:val="0008036A"/>
    <w:rsid w:val="00081AE6"/>
    <w:rsid w:val="000826BB"/>
    <w:rsid w:val="000855EB"/>
    <w:rsid w:val="00085B52"/>
    <w:rsid w:val="000866F2"/>
    <w:rsid w:val="00087767"/>
    <w:rsid w:val="00087949"/>
    <w:rsid w:val="0009009F"/>
    <w:rsid w:val="0009017D"/>
    <w:rsid w:val="00091557"/>
    <w:rsid w:val="000924C1"/>
    <w:rsid w:val="000924F0"/>
    <w:rsid w:val="00093474"/>
    <w:rsid w:val="00094130"/>
    <w:rsid w:val="0009510F"/>
    <w:rsid w:val="000A1B7B"/>
    <w:rsid w:val="000A2A28"/>
    <w:rsid w:val="000A56F2"/>
    <w:rsid w:val="000A636A"/>
    <w:rsid w:val="000A64B3"/>
    <w:rsid w:val="000A7A0A"/>
    <w:rsid w:val="000B0472"/>
    <w:rsid w:val="000B2719"/>
    <w:rsid w:val="000B2A91"/>
    <w:rsid w:val="000B39F2"/>
    <w:rsid w:val="000B3A8F"/>
    <w:rsid w:val="000B3AB3"/>
    <w:rsid w:val="000B4380"/>
    <w:rsid w:val="000B4AB9"/>
    <w:rsid w:val="000B51C1"/>
    <w:rsid w:val="000B58C3"/>
    <w:rsid w:val="000B61E9"/>
    <w:rsid w:val="000B7B19"/>
    <w:rsid w:val="000C1501"/>
    <w:rsid w:val="000C165A"/>
    <w:rsid w:val="000C1F2B"/>
    <w:rsid w:val="000C25E3"/>
    <w:rsid w:val="000C2E19"/>
    <w:rsid w:val="000C4CED"/>
    <w:rsid w:val="000C7DB4"/>
    <w:rsid w:val="000D0D07"/>
    <w:rsid w:val="000D3870"/>
    <w:rsid w:val="000D4797"/>
    <w:rsid w:val="000E0527"/>
    <w:rsid w:val="000E1E92"/>
    <w:rsid w:val="000E7F32"/>
    <w:rsid w:val="000F06D6"/>
    <w:rsid w:val="000F0EB1"/>
    <w:rsid w:val="000F1106"/>
    <w:rsid w:val="000F3BE9"/>
    <w:rsid w:val="000F3F6C"/>
    <w:rsid w:val="000F6DF3"/>
    <w:rsid w:val="001005FF"/>
    <w:rsid w:val="001031D6"/>
    <w:rsid w:val="00103F64"/>
    <w:rsid w:val="0010536E"/>
    <w:rsid w:val="001062FB"/>
    <w:rsid w:val="001063E6"/>
    <w:rsid w:val="00106BB3"/>
    <w:rsid w:val="00113CF4"/>
    <w:rsid w:val="00114E38"/>
    <w:rsid w:val="001153EA"/>
    <w:rsid w:val="00115643"/>
    <w:rsid w:val="00116765"/>
    <w:rsid w:val="001219F5"/>
    <w:rsid w:val="00121A20"/>
    <w:rsid w:val="0012377F"/>
    <w:rsid w:val="00124314"/>
    <w:rsid w:val="00125904"/>
    <w:rsid w:val="00126B4A"/>
    <w:rsid w:val="00132FD0"/>
    <w:rsid w:val="001344C0"/>
    <w:rsid w:val="001346FA"/>
    <w:rsid w:val="00135252"/>
    <w:rsid w:val="00137AB5"/>
    <w:rsid w:val="00137F0B"/>
    <w:rsid w:val="00143388"/>
    <w:rsid w:val="001440D6"/>
    <w:rsid w:val="00145F33"/>
    <w:rsid w:val="00147906"/>
    <w:rsid w:val="0015012F"/>
    <w:rsid w:val="001509C8"/>
    <w:rsid w:val="00151E23"/>
    <w:rsid w:val="001526E0"/>
    <w:rsid w:val="001551B5"/>
    <w:rsid w:val="00163759"/>
    <w:rsid w:val="001659AE"/>
    <w:rsid w:val="001659C1"/>
    <w:rsid w:val="00173A8E"/>
    <w:rsid w:val="0017502C"/>
    <w:rsid w:val="0018143F"/>
    <w:rsid w:val="00181D06"/>
    <w:rsid w:val="00181FF8"/>
    <w:rsid w:val="0018352D"/>
    <w:rsid w:val="00190AC1"/>
    <w:rsid w:val="00190AE8"/>
    <w:rsid w:val="0019341A"/>
    <w:rsid w:val="00197DF9"/>
    <w:rsid w:val="001A1987"/>
    <w:rsid w:val="001A1AA5"/>
    <w:rsid w:val="001A2564"/>
    <w:rsid w:val="001A5719"/>
    <w:rsid w:val="001A6173"/>
    <w:rsid w:val="001A6CBA"/>
    <w:rsid w:val="001A786F"/>
    <w:rsid w:val="001B0D97"/>
    <w:rsid w:val="001B368C"/>
    <w:rsid w:val="001B5A5D"/>
    <w:rsid w:val="001B5F41"/>
    <w:rsid w:val="001B6928"/>
    <w:rsid w:val="001C1CE5"/>
    <w:rsid w:val="001C275A"/>
    <w:rsid w:val="001C3D2A"/>
    <w:rsid w:val="001C3EE9"/>
    <w:rsid w:val="001C5087"/>
    <w:rsid w:val="001C61B1"/>
    <w:rsid w:val="001D152D"/>
    <w:rsid w:val="001D2048"/>
    <w:rsid w:val="001D51BA"/>
    <w:rsid w:val="001D53E7"/>
    <w:rsid w:val="001D6342"/>
    <w:rsid w:val="001D6C9A"/>
    <w:rsid w:val="001D6D53"/>
    <w:rsid w:val="001D70C7"/>
    <w:rsid w:val="001E1EAE"/>
    <w:rsid w:val="001E58E2"/>
    <w:rsid w:val="001E7A30"/>
    <w:rsid w:val="001E7AED"/>
    <w:rsid w:val="001F0FAE"/>
    <w:rsid w:val="001F11EC"/>
    <w:rsid w:val="001F3916"/>
    <w:rsid w:val="001F54C5"/>
    <w:rsid w:val="001F5D17"/>
    <w:rsid w:val="001F605F"/>
    <w:rsid w:val="001F662C"/>
    <w:rsid w:val="001F7074"/>
    <w:rsid w:val="001F7A87"/>
    <w:rsid w:val="00200490"/>
    <w:rsid w:val="00200FD5"/>
    <w:rsid w:val="00201F26"/>
    <w:rsid w:val="00201F3A"/>
    <w:rsid w:val="00202D66"/>
    <w:rsid w:val="00203F96"/>
    <w:rsid w:val="002049B1"/>
    <w:rsid w:val="002069B2"/>
    <w:rsid w:val="00207317"/>
    <w:rsid w:val="00207FA3"/>
    <w:rsid w:val="0021265B"/>
    <w:rsid w:val="002138E8"/>
    <w:rsid w:val="00214DA8"/>
    <w:rsid w:val="00215423"/>
    <w:rsid w:val="002158FA"/>
    <w:rsid w:val="00220600"/>
    <w:rsid w:val="002224DB"/>
    <w:rsid w:val="00223FCB"/>
    <w:rsid w:val="002246AB"/>
    <w:rsid w:val="002252C3"/>
    <w:rsid w:val="00225C54"/>
    <w:rsid w:val="00227FB8"/>
    <w:rsid w:val="00230765"/>
    <w:rsid w:val="00230D18"/>
    <w:rsid w:val="002319E4"/>
    <w:rsid w:val="00235632"/>
    <w:rsid w:val="00235872"/>
    <w:rsid w:val="00241559"/>
    <w:rsid w:val="002435B3"/>
    <w:rsid w:val="00243BD4"/>
    <w:rsid w:val="002458EB"/>
    <w:rsid w:val="002500C8"/>
    <w:rsid w:val="0025664B"/>
    <w:rsid w:val="00257543"/>
    <w:rsid w:val="002617E7"/>
    <w:rsid w:val="00264228"/>
    <w:rsid w:val="00264334"/>
    <w:rsid w:val="0026473E"/>
    <w:rsid w:val="00266214"/>
    <w:rsid w:val="00267C83"/>
    <w:rsid w:val="0027144F"/>
    <w:rsid w:val="00271813"/>
    <w:rsid w:val="00271F3A"/>
    <w:rsid w:val="00272568"/>
    <w:rsid w:val="00273278"/>
    <w:rsid w:val="002737F4"/>
    <w:rsid w:val="00277D8D"/>
    <w:rsid w:val="002805F5"/>
    <w:rsid w:val="00280751"/>
    <w:rsid w:val="00280BCB"/>
    <w:rsid w:val="002816C4"/>
    <w:rsid w:val="0028280A"/>
    <w:rsid w:val="00283223"/>
    <w:rsid w:val="00286ACD"/>
    <w:rsid w:val="00287838"/>
    <w:rsid w:val="002907B5"/>
    <w:rsid w:val="00292EB7"/>
    <w:rsid w:val="0029307B"/>
    <w:rsid w:val="00294281"/>
    <w:rsid w:val="00296227"/>
    <w:rsid w:val="00296F44"/>
    <w:rsid w:val="0029777D"/>
    <w:rsid w:val="002A055E"/>
    <w:rsid w:val="002A1D4E"/>
    <w:rsid w:val="002A2869"/>
    <w:rsid w:val="002A365B"/>
    <w:rsid w:val="002A6047"/>
    <w:rsid w:val="002B238D"/>
    <w:rsid w:val="002B23E1"/>
    <w:rsid w:val="002B24D6"/>
    <w:rsid w:val="002B55CF"/>
    <w:rsid w:val="002C41E6"/>
    <w:rsid w:val="002C4845"/>
    <w:rsid w:val="002D071A"/>
    <w:rsid w:val="002D28C0"/>
    <w:rsid w:val="002D34B2"/>
    <w:rsid w:val="002D48B0"/>
    <w:rsid w:val="002D5B37"/>
    <w:rsid w:val="002D7637"/>
    <w:rsid w:val="002D77A1"/>
    <w:rsid w:val="002E17F2"/>
    <w:rsid w:val="002E6FA0"/>
    <w:rsid w:val="002E7CAE"/>
    <w:rsid w:val="002F2771"/>
    <w:rsid w:val="002F3739"/>
    <w:rsid w:val="002F37A9"/>
    <w:rsid w:val="002F524D"/>
    <w:rsid w:val="002F5E2B"/>
    <w:rsid w:val="00301CE6"/>
    <w:rsid w:val="00301E8A"/>
    <w:rsid w:val="0030256B"/>
    <w:rsid w:val="0030501F"/>
    <w:rsid w:val="0030654D"/>
    <w:rsid w:val="00306640"/>
    <w:rsid w:val="00307BA1"/>
    <w:rsid w:val="00307CFD"/>
    <w:rsid w:val="00311702"/>
    <w:rsid w:val="00311E82"/>
    <w:rsid w:val="00313FD6"/>
    <w:rsid w:val="003143BD"/>
    <w:rsid w:val="00315363"/>
    <w:rsid w:val="003203ED"/>
    <w:rsid w:val="00320814"/>
    <w:rsid w:val="00322C9F"/>
    <w:rsid w:val="00324D23"/>
    <w:rsid w:val="00325403"/>
    <w:rsid w:val="00327EFA"/>
    <w:rsid w:val="00331751"/>
    <w:rsid w:val="003334BB"/>
    <w:rsid w:val="00334579"/>
    <w:rsid w:val="00335858"/>
    <w:rsid w:val="00336BDA"/>
    <w:rsid w:val="0034056D"/>
    <w:rsid w:val="003418A5"/>
    <w:rsid w:val="00342BD7"/>
    <w:rsid w:val="00344690"/>
    <w:rsid w:val="00346DB5"/>
    <w:rsid w:val="003477B1"/>
    <w:rsid w:val="003521BB"/>
    <w:rsid w:val="00353411"/>
    <w:rsid w:val="003562EC"/>
    <w:rsid w:val="00357380"/>
    <w:rsid w:val="003602D9"/>
    <w:rsid w:val="003604CE"/>
    <w:rsid w:val="00367ECB"/>
    <w:rsid w:val="00370E47"/>
    <w:rsid w:val="003742AC"/>
    <w:rsid w:val="00377CE1"/>
    <w:rsid w:val="00377E9A"/>
    <w:rsid w:val="00385BF0"/>
    <w:rsid w:val="00387E3A"/>
    <w:rsid w:val="003939FF"/>
    <w:rsid w:val="00394D63"/>
    <w:rsid w:val="00396965"/>
    <w:rsid w:val="003A2223"/>
    <w:rsid w:val="003A2A0F"/>
    <w:rsid w:val="003A45A1"/>
    <w:rsid w:val="003A5B0A"/>
    <w:rsid w:val="003A6710"/>
    <w:rsid w:val="003A6BAC"/>
    <w:rsid w:val="003A70A4"/>
    <w:rsid w:val="003A7EF3"/>
    <w:rsid w:val="003B159C"/>
    <w:rsid w:val="003B369F"/>
    <w:rsid w:val="003B36A3"/>
    <w:rsid w:val="003B64BB"/>
    <w:rsid w:val="003B7FE5"/>
    <w:rsid w:val="003C0EC1"/>
    <w:rsid w:val="003C11C8"/>
    <w:rsid w:val="003C2702"/>
    <w:rsid w:val="003C3FBA"/>
    <w:rsid w:val="003C4182"/>
    <w:rsid w:val="003C7806"/>
    <w:rsid w:val="003C7ED9"/>
    <w:rsid w:val="003D109F"/>
    <w:rsid w:val="003D245D"/>
    <w:rsid w:val="003D2478"/>
    <w:rsid w:val="003D3C45"/>
    <w:rsid w:val="003D5B1F"/>
    <w:rsid w:val="003E15FA"/>
    <w:rsid w:val="003E1911"/>
    <w:rsid w:val="003E55E4"/>
    <w:rsid w:val="003E74E3"/>
    <w:rsid w:val="003F05C7"/>
    <w:rsid w:val="003F0A64"/>
    <w:rsid w:val="003F2CD4"/>
    <w:rsid w:val="003F69FC"/>
    <w:rsid w:val="003F6BBE"/>
    <w:rsid w:val="004000E8"/>
    <w:rsid w:val="004002C7"/>
    <w:rsid w:val="00402E2B"/>
    <w:rsid w:val="00403AFC"/>
    <w:rsid w:val="00403F7A"/>
    <w:rsid w:val="0040512B"/>
    <w:rsid w:val="00405CA5"/>
    <w:rsid w:val="00407CD3"/>
    <w:rsid w:val="00410134"/>
    <w:rsid w:val="00410293"/>
    <w:rsid w:val="00410B72"/>
    <w:rsid w:val="00410F18"/>
    <w:rsid w:val="0041263E"/>
    <w:rsid w:val="00412776"/>
    <w:rsid w:val="00413AAC"/>
    <w:rsid w:val="00413E92"/>
    <w:rsid w:val="00421105"/>
    <w:rsid w:val="00422AA4"/>
    <w:rsid w:val="00423880"/>
    <w:rsid w:val="004242F4"/>
    <w:rsid w:val="00427248"/>
    <w:rsid w:val="00430923"/>
    <w:rsid w:val="00435654"/>
    <w:rsid w:val="00437447"/>
    <w:rsid w:val="00441A92"/>
    <w:rsid w:val="004431DC"/>
    <w:rsid w:val="0044403E"/>
    <w:rsid w:val="00444732"/>
    <w:rsid w:val="00444F56"/>
    <w:rsid w:val="00446488"/>
    <w:rsid w:val="004517AA"/>
    <w:rsid w:val="00452CAC"/>
    <w:rsid w:val="00457565"/>
    <w:rsid w:val="00457B71"/>
    <w:rsid w:val="00463A53"/>
    <w:rsid w:val="00465105"/>
    <w:rsid w:val="004669E2"/>
    <w:rsid w:val="00470C31"/>
    <w:rsid w:val="00470D4F"/>
    <w:rsid w:val="00471DE0"/>
    <w:rsid w:val="004734D0"/>
    <w:rsid w:val="0047556B"/>
    <w:rsid w:val="00477768"/>
    <w:rsid w:val="00477FA2"/>
    <w:rsid w:val="00484EE2"/>
    <w:rsid w:val="00485F04"/>
    <w:rsid w:val="004861A2"/>
    <w:rsid w:val="00491197"/>
    <w:rsid w:val="00492BC5"/>
    <w:rsid w:val="00495ABA"/>
    <w:rsid w:val="004964F1"/>
    <w:rsid w:val="00497EE2"/>
    <w:rsid w:val="004A16BC"/>
    <w:rsid w:val="004A2B94"/>
    <w:rsid w:val="004B5E77"/>
    <w:rsid w:val="004B6F6A"/>
    <w:rsid w:val="004B7C0C"/>
    <w:rsid w:val="004C2EF7"/>
    <w:rsid w:val="004C3898"/>
    <w:rsid w:val="004C74C1"/>
    <w:rsid w:val="004D36B1"/>
    <w:rsid w:val="004D7EBD"/>
    <w:rsid w:val="004E1E7A"/>
    <w:rsid w:val="004E2680"/>
    <w:rsid w:val="004E28F9"/>
    <w:rsid w:val="004E293F"/>
    <w:rsid w:val="004E462E"/>
    <w:rsid w:val="004E56DC"/>
    <w:rsid w:val="004E686B"/>
    <w:rsid w:val="004E76F4"/>
    <w:rsid w:val="004F0B4E"/>
    <w:rsid w:val="004F0B6C"/>
    <w:rsid w:val="004F2078"/>
    <w:rsid w:val="004F4DA3"/>
    <w:rsid w:val="005033F7"/>
    <w:rsid w:val="00505051"/>
    <w:rsid w:val="00506557"/>
    <w:rsid w:val="0050677A"/>
    <w:rsid w:val="005077B6"/>
    <w:rsid w:val="005108D8"/>
    <w:rsid w:val="00510939"/>
    <w:rsid w:val="005116F9"/>
    <w:rsid w:val="005153A7"/>
    <w:rsid w:val="00515724"/>
    <w:rsid w:val="005219CF"/>
    <w:rsid w:val="00521AA7"/>
    <w:rsid w:val="00532314"/>
    <w:rsid w:val="00534B59"/>
    <w:rsid w:val="00536759"/>
    <w:rsid w:val="00537C62"/>
    <w:rsid w:val="00546970"/>
    <w:rsid w:val="00550544"/>
    <w:rsid w:val="00554E19"/>
    <w:rsid w:val="00555CE8"/>
    <w:rsid w:val="00560AE8"/>
    <w:rsid w:val="0056121F"/>
    <w:rsid w:val="005663C6"/>
    <w:rsid w:val="00570143"/>
    <w:rsid w:val="00572505"/>
    <w:rsid w:val="00582809"/>
    <w:rsid w:val="005830B7"/>
    <w:rsid w:val="00586910"/>
    <w:rsid w:val="0058798C"/>
    <w:rsid w:val="005900FA"/>
    <w:rsid w:val="005935A4"/>
    <w:rsid w:val="005948C2"/>
    <w:rsid w:val="00595DCA"/>
    <w:rsid w:val="0059779B"/>
    <w:rsid w:val="005A209A"/>
    <w:rsid w:val="005A662D"/>
    <w:rsid w:val="005B1409"/>
    <w:rsid w:val="005B3410"/>
    <w:rsid w:val="005B35D7"/>
    <w:rsid w:val="005B392A"/>
    <w:rsid w:val="005B3AA3"/>
    <w:rsid w:val="005B6F83"/>
    <w:rsid w:val="005C0CAC"/>
    <w:rsid w:val="005C578C"/>
    <w:rsid w:val="005C74FB"/>
    <w:rsid w:val="005D1602"/>
    <w:rsid w:val="005E14D4"/>
    <w:rsid w:val="005E2881"/>
    <w:rsid w:val="005E385F"/>
    <w:rsid w:val="005E447E"/>
    <w:rsid w:val="005E5B81"/>
    <w:rsid w:val="005F2CB1"/>
    <w:rsid w:val="005F3025"/>
    <w:rsid w:val="005F590D"/>
    <w:rsid w:val="005F618C"/>
    <w:rsid w:val="005F70BD"/>
    <w:rsid w:val="0060283C"/>
    <w:rsid w:val="00603E14"/>
    <w:rsid w:val="00604F14"/>
    <w:rsid w:val="00611B83"/>
    <w:rsid w:val="00613257"/>
    <w:rsid w:val="00614E6D"/>
    <w:rsid w:val="0061560C"/>
    <w:rsid w:val="00620A71"/>
    <w:rsid w:val="00620D80"/>
    <w:rsid w:val="006234A6"/>
    <w:rsid w:val="006255E7"/>
    <w:rsid w:val="00630001"/>
    <w:rsid w:val="006311B3"/>
    <w:rsid w:val="0063284C"/>
    <w:rsid w:val="00634F85"/>
    <w:rsid w:val="00636398"/>
    <w:rsid w:val="006365E8"/>
    <w:rsid w:val="006368D3"/>
    <w:rsid w:val="006377EC"/>
    <w:rsid w:val="0064151F"/>
    <w:rsid w:val="00641533"/>
    <w:rsid w:val="0064208D"/>
    <w:rsid w:val="00643475"/>
    <w:rsid w:val="0064396A"/>
    <w:rsid w:val="00644083"/>
    <w:rsid w:val="00644950"/>
    <w:rsid w:val="00645C2B"/>
    <w:rsid w:val="0064624E"/>
    <w:rsid w:val="00650AB9"/>
    <w:rsid w:val="00655733"/>
    <w:rsid w:val="00655ACD"/>
    <w:rsid w:val="00656A92"/>
    <w:rsid w:val="00656DDE"/>
    <w:rsid w:val="0066011D"/>
    <w:rsid w:val="006607C0"/>
    <w:rsid w:val="006613A6"/>
    <w:rsid w:val="006627A2"/>
    <w:rsid w:val="00662989"/>
    <w:rsid w:val="006634E6"/>
    <w:rsid w:val="006655EE"/>
    <w:rsid w:val="00667261"/>
    <w:rsid w:val="00667EE7"/>
    <w:rsid w:val="00670922"/>
    <w:rsid w:val="00670BE1"/>
    <w:rsid w:val="0067218F"/>
    <w:rsid w:val="006741F2"/>
    <w:rsid w:val="00674CC3"/>
    <w:rsid w:val="00675C72"/>
    <w:rsid w:val="006771F9"/>
    <w:rsid w:val="006776D7"/>
    <w:rsid w:val="0068064D"/>
    <w:rsid w:val="00681003"/>
    <w:rsid w:val="006817C9"/>
    <w:rsid w:val="00683ECE"/>
    <w:rsid w:val="00691A6B"/>
    <w:rsid w:val="0069294D"/>
    <w:rsid w:val="00695FC2"/>
    <w:rsid w:val="0069601B"/>
    <w:rsid w:val="00696949"/>
    <w:rsid w:val="00697052"/>
    <w:rsid w:val="006A0097"/>
    <w:rsid w:val="006A1085"/>
    <w:rsid w:val="006A163F"/>
    <w:rsid w:val="006A45F2"/>
    <w:rsid w:val="006A46FB"/>
    <w:rsid w:val="006A5E28"/>
    <w:rsid w:val="006A63B2"/>
    <w:rsid w:val="006A697B"/>
    <w:rsid w:val="006A775F"/>
    <w:rsid w:val="006A7AFF"/>
    <w:rsid w:val="006B1816"/>
    <w:rsid w:val="006B2099"/>
    <w:rsid w:val="006B4C67"/>
    <w:rsid w:val="006B50CF"/>
    <w:rsid w:val="006C03B8"/>
    <w:rsid w:val="006C4CBB"/>
    <w:rsid w:val="006C5EC9"/>
    <w:rsid w:val="006C6059"/>
    <w:rsid w:val="006C7522"/>
    <w:rsid w:val="006C7590"/>
    <w:rsid w:val="006C7CC1"/>
    <w:rsid w:val="006D1825"/>
    <w:rsid w:val="006D482D"/>
    <w:rsid w:val="006D6F08"/>
    <w:rsid w:val="006E062C"/>
    <w:rsid w:val="006E1C82"/>
    <w:rsid w:val="006E28B7"/>
    <w:rsid w:val="006E2A03"/>
    <w:rsid w:val="006E2A9B"/>
    <w:rsid w:val="006E3310"/>
    <w:rsid w:val="006E4E39"/>
    <w:rsid w:val="006E565E"/>
    <w:rsid w:val="006E673D"/>
    <w:rsid w:val="006E7D3B"/>
    <w:rsid w:val="006F1B70"/>
    <w:rsid w:val="006F27A8"/>
    <w:rsid w:val="006F341D"/>
    <w:rsid w:val="006F3CDE"/>
    <w:rsid w:val="006F40F8"/>
    <w:rsid w:val="006F58D4"/>
    <w:rsid w:val="006F6582"/>
    <w:rsid w:val="00701235"/>
    <w:rsid w:val="007019C2"/>
    <w:rsid w:val="0070234D"/>
    <w:rsid w:val="0070346E"/>
    <w:rsid w:val="00704EDB"/>
    <w:rsid w:val="00706101"/>
    <w:rsid w:val="00707072"/>
    <w:rsid w:val="00707D61"/>
    <w:rsid w:val="00711CD0"/>
    <w:rsid w:val="00712287"/>
    <w:rsid w:val="00712772"/>
    <w:rsid w:val="00713C6A"/>
    <w:rsid w:val="007148D3"/>
    <w:rsid w:val="00715B9A"/>
    <w:rsid w:val="00717006"/>
    <w:rsid w:val="00721F6C"/>
    <w:rsid w:val="00724EEE"/>
    <w:rsid w:val="007257D0"/>
    <w:rsid w:val="00726372"/>
    <w:rsid w:val="007268E3"/>
    <w:rsid w:val="00726CFC"/>
    <w:rsid w:val="00726EA6"/>
    <w:rsid w:val="00727208"/>
    <w:rsid w:val="00727680"/>
    <w:rsid w:val="00731B7F"/>
    <w:rsid w:val="007348B1"/>
    <w:rsid w:val="00734ED7"/>
    <w:rsid w:val="007362A6"/>
    <w:rsid w:val="00736D7D"/>
    <w:rsid w:val="00740E58"/>
    <w:rsid w:val="00742135"/>
    <w:rsid w:val="007445A0"/>
    <w:rsid w:val="0074517A"/>
    <w:rsid w:val="0074524B"/>
    <w:rsid w:val="00747A4E"/>
    <w:rsid w:val="00747D8B"/>
    <w:rsid w:val="00750317"/>
    <w:rsid w:val="00751228"/>
    <w:rsid w:val="0075150D"/>
    <w:rsid w:val="007571E1"/>
    <w:rsid w:val="007604B2"/>
    <w:rsid w:val="00765281"/>
    <w:rsid w:val="00766BAD"/>
    <w:rsid w:val="007670CB"/>
    <w:rsid w:val="00767C26"/>
    <w:rsid w:val="007707AB"/>
    <w:rsid w:val="007729A2"/>
    <w:rsid w:val="007740FA"/>
    <w:rsid w:val="007755F2"/>
    <w:rsid w:val="00776971"/>
    <w:rsid w:val="00780A80"/>
    <w:rsid w:val="0078177E"/>
    <w:rsid w:val="00782181"/>
    <w:rsid w:val="0078304C"/>
    <w:rsid w:val="00783673"/>
    <w:rsid w:val="007853A1"/>
    <w:rsid w:val="00785490"/>
    <w:rsid w:val="007925EA"/>
    <w:rsid w:val="00793CD8"/>
    <w:rsid w:val="007958F5"/>
    <w:rsid w:val="00795C92"/>
    <w:rsid w:val="00796231"/>
    <w:rsid w:val="007A1CB3"/>
    <w:rsid w:val="007A2632"/>
    <w:rsid w:val="007A306F"/>
    <w:rsid w:val="007A43A6"/>
    <w:rsid w:val="007A58A6"/>
    <w:rsid w:val="007B1E9F"/>
    <w:rsid w:val="007B3BBD"/>
    <w:rsid w:val="007B3D2D"/>
    <w:rsid w:val="007B50AE"/>
    <w:rsid w:val="007B51DF"/>
    <w:rsid w:val="007B7894"/>
    <w:rsid w:val="007C05DD"/>
    <w:rsid w:val="007C1056"/>
    <w:rsid w:val="007C3D18"/>
    <w:rsid w:val="007C60BF"/>
    <w:rsid w:val="007C6A07"/>
    <w:rsid w:val="007C75A1"/>
    <w:rsid w:val="007C77A5"/>
    <w:rsid w:val="007D04E5"/>
    <w:rsid w:val="007D5901"/>
    <w:rsid w:val="007D7526"/>
    <w:rsid w:val="007D7F4D"/>
    <w:rsid w:val="007E3C05"/>
    <w:rsid w:val="007E4475"/>
    <w:rsid w:val="007E4610"/>
    <w:rsid w:val="007E4715"/>
    <w:rsid w:val="007E505B"/>
    <w:rsid w:val="007E7091"/>
    <w:rsid w:val="00802819"/>
    <w:rsid w:val="00803FAE"/>
    <w:rsid w:val="00804A0A"/>
    <w:rsid w:val="00804A9A"/>
    <w:rsid w:val="0080605F"/>
    <w:rsid w:val="00807786"/>
    <w:rsid w:val="00807CB3"/>
    <w:rsid w:val="00811FCB"/>
    <w:rsid w:val="0081371C"/>
    <w:rsid w:val="008158D6"/>
    <w:rsid w:val="00817196"/>
    <w:rsid w:val="008230F6"/>
    <w:rsid w:val="0082334B"/>
    <w:rsid w:val="008235DB"/>
    <w:rsid w:val="00824AB4"/>
    <w:rsid w:val="00825C42"/>
    <w:rsid w:val="00825D25"/>
    <w:rsid w:val="00825E37"/>
    <w:rsid w:val="00827D6F"/>
    <w:rsid w:val="00831061"/>
    <w:rsid w:val="00835BA7"/>
    <w:rsid w:val="008376AC"/>
    <w:rsid w:val="008416F5"/>
    <w:rsid w:val="008437F2"/>
    <w:rsid w:val="008444E8"/>
    <w:rsid w:val="00844E80"/>
    <w:rsid w:val="00845645"/>
    <w:rsid w:val="00846044"/>
    <w:rsid w:val="00846B53"/>
    <w:rsid w:val="00846FE7"/>
    <w:rsid w:val="008476FD"/>
    <w:rsid w:val="00851375"/>
    <w:rsid w:val="0085277E"/>
    <w:rsid w:val="00854E4E"/>
    <w:rsid w:val="00856911"/>
    <w:rsid w:val="00861E7B"/>
    <w:rsid w:val="00865D02"/>
    <w:rsid w:val="008677FD"/>
    <w:rsid w:val="008706D4"/>
    <w:rsid w:val="008706F8"/>
    <w:rsid w:val="00870F8A"/>
    <w:rsid w:val="008719A4"/>
    <w:rsid w:val="00871D23"/>
    <w:rsid w:val="00874312"/>
    <w:rsid w:val="0087437C"/>
    <w:rsid w:val="00875CD7"/>
    <w:rsid w:val="00876B4D"/>
    <w:rsid w:val="00877F18"/>
    <w:rsid w:val="008809A4"/>
    <w:rsid w:val="0088230E"/>
    <w:rsid w:val="00883730"/>
    <w:rsid w:val="0089040B"/>
    <w:rsid w:val="00890F7C"/>
    <w:rsid w:val="008941E3"/>
    <w:rsid w:val="00894A88"/>
    <w:rsid w:val="00895386"/>
    <w:rsid w:val="008A1F93"/>
    <w:rsid w:val="008A21FF"/>
    <w:rsid w:val="008A2330"/>
    <w:rsid w:val="008A2CE2"/>
    <w:rsid w:val="008A30AC"/>
    <w:rsid w:val="008A44B8"/>
    <w:rsid w:val="008A51A8"/>
    <w:rsid w:val="008A54C7"/>
    <w:rsid w:val="008A57B0"/>
    <w:rsid w:val="008A6269"/>
    <w:rsid w:val="008A77D8"/>
    <w:rsid w:val="008B0483"/>
    <w:rsid w:val="008B120C"/>
    <w:rsid w:val="008B51A0"/>
    <w:rsid w:val="008B592A"/>
    <w:rsid w:val="008B5AB6"/>
    <w:rsid w:val="008B6296"/>
    <w:rsid w:val="008B70F2"/>
    <w:rsid w:val="008B7B5C"/>
    <w:rsid w:val="008B7EED"/>
    <w:rsid w:val="008C0C99"/>
    <w:rsid w:val="008C2017"/>
    <w:rsid w:val="008C3463"/>
    <w:rsid w:val="008C4958"/>
    <w:rsid w:val="008C4BAA"/>
    <w:rsid w:val="008C6AE8"/>
    <w:rsid w:val="008C7573"/>
    <w:rsid w:val="008D00A5"/>
    <w:rsid w:val="008D2E35"/>
    <w:rsid w:val="008D34F1"/>
    <w:rsid w:val="008D39D8"/>
    <w:rsid w:val="008D6D1A"/>
    <w:rsid w:val="008E065E"/>
    <w:rsid w:val="008E0927"/>
    <w:rsid w:val="008E1065"/>
    <w:rsid w:val="008E1909"/>
    <w:rsid w:val="008E696D"/>
    <w:rsid w:val="008F1EAB"/>
    <w:rsid w:val="008F33DC"/>
    <w:rsid w:val="008F477F"/>
    <w:rsid w:val="009019D6"/>
    <w:rsid w:val="00902350"/>
    <w:rsid w:val="0090336B"/>
    <w:rsid w:val="0090460B"/>
    <w:rsid w:val="009053AA"/>
    <w:rsid w:val="00906939"/>
    <w:rsid w:val="00907EDA"/>
    <w:rsid w:val="00910B7D"/>
    <w:rsid w:val="00911DFB"/>
    <w:rsid w:val="009139D9"/>
    <w:rsid w:val="00914AD8"/>
    <w:rsid w:val="00916079"/>
    <w:rsid w:val="00916B87"/>
    <w:rsid w:val="00916C87"/>
    <w:rsid w:val="00917CE9"/>
    <w:rsid w:val="00920BF2"/>
    <w:rsid w:val="00922010"/>
    <w:rsid w:val="00925488"/>
    <w:rsid w:val="00925D77"/>
    <w:rsid w:val="00926ACD"/>
    <w:rsid w:val="009309C5"/>
    <w:rsid w:val="00931BD9"/>
    <w:rsid w:val="0093510B"/>
    <w:rsid w:val="00935C32"/>
    <w:rsid w:val="009368F3"/>
    <w:rsid w:val="009402E0"/>
    <w:rsid w:val="00941636"/>
    <w:rsid w:val="00943742"/>
    <w:rsid w:val="009453A9"/>
    <w:rsid w:val="00945678"/>
    <w:rsid w:val="00945C05"/>
    <w:rsid w:val="00946945"/>
    <w:rsid w:val="00947713"/>
    <w:rsid w:val="009478D9"/>
    <w:rsid w:val="00950DE7"/>
    <w:rsid w:val="00953920"/>
    <w:rsid w:val="00953D47"/>
    <w:rsid w:val="0095681E"/>
    <w:rsid w:val="009572D4"/>
    <w:rsid w:val="00960414"/>
    <w:rsid w:val="00961921"/>
    <w:rsid w:val="00963259"/>
    <w:rsid w:val="0096430A"/>
    <w:rsid w:val="0096554B"/>
    <w:rsid w:val="0096584A"/>
    <w:rsid w:val="00970094"/>
    <w:rsid w:val="00971F08"/>
    <w:rsid w:val="009748EB"/>
    <w:rsid w:val="0097603D"/>
    <w:rsid w:val="00976949"/>
    <w:rsid w:val="009801CF"/>
    <w:rsid w:val="00980477"/>
    <w:rsid w:val="009829E6"/>
    <w:rsid w:val="00985253"/>
    <w:rsid w:val="009853B3"/>
    <w:rsid w:val="00990630"/>
    <w:rsid w:val="00991761"/>
    <w:rsid w:val="009924F9"/>
    <w:rsid w:val="00992A1E"/>
    <w:rsid w:val="00994DCA"/>
    <w:rsid w:val="009960EC"/>
    <w:rsid w:val="009970DD"/>
    <w:rsid w:val="009A0FBA"/>
    <w:rsid w:val="009A1601"/>
    <w:rsid w:val="009A3BB6"/>
    <w:rsid w:val="009A462D"/>
    <w:rsid w:val="009A55BA"/>
    <w:rsid w:val="009A5CBA"/>
    <w:rsid w:val="009A7F8B"/>
    <w:rsid w:val="009B1F30"/>
    <w:rsid w:val="009B3AC2"/>
    <w:rsid w:val="009B4DF4"/>
    <w:rsid w:val="009B564E"/>
    <w:rsid w:val="009B7E87"/>
    <w:rsid w:val="009C0169"/>
    <w:rsid w:val="009C045B"/>
    <w:rsid w:val="009C21A8"/>
    <w:rsid w:val="009C301A"/>
    <w:rsid w:val="009C3D0C"/>
    <w:rsid w:val="009C403E"/>
    <w:rsid w:val="009C57DB"/>
    <w:rsid w:val="009D4FF0"/>
    <w:rsid w:val="009D703C"/>
    <w:rsid w:val="009D718F"/>
    <w:rsid w:val="009E001F"/>
    <w:rsid w:val="009E068F"/>
    <w:rsid w:val="009E14E0"/>
    <w:rsid w:val="009E35DB"/>
    <w:rsid w:val="009E47A3"/>
    <w:rsid w:val="009E49AC"/>
    <w:rsid w:val="009E546A"/>
    <w:rsid w:val="009F08F3"/>
    <w:rsid w:val="009F344F"/>
    <w:rsid w:val="009F5B28"/>
    <w:rsid w:val="00A02D9D"/>
    <w:rsid w:val="00A031D8"/>
    <w:rsid w:val="00A048A8"/>
    <w:rsid w:val="00A04F49"/>
    <w:rsid w:val="00A0500F"/>
    <w:rsid w:val="00A11EB6"/>
    <w:rsid w:val="00A13E54"/>
    <w:rsid w:val="00A140F7"/>
    <w:rsid w:val="00A16BE3"/>
    <w:rsid w:val="00A17F63"/>
    <w:rsid w:val="00A2193B"/>
    <w:rsid w:val="00A22810"/>
    <w:rsid w:val="00A22EA0"/>
    <w:rsid w:val="00A2351A"/>
    <w:rsid w:val="00A264A9"/>
    <w:rsid w:val="00A2670F"/>
    <w:rsid w:val="00A26DCF"/>
    <w:rsid w:val="00A27785"/>
    <w:rsid w:val="00A30187"/>
    <w:rsid w:val="00A3448A"/>
    <w:rsid w:val="00A36297"/>
    <w:rsid w:val="00A41E2B"/>
    <w:rsid w:val="00A454FF"/>
    <w:rsid w:val="00A45B74"/>
    <w:rsid w:val="00A52DEC"/>
    <w:rsid w:val="00A52E1D"/>
    <w:rsid w:val="00A53D8A"/>
    <w:rsid w:val="00A55A36"/>
    <w:rsid w:val="00A61499"/>
    <w:rsid w:val="00A62A77"/>
    <w:rsid w:val="00A63483"/>
    <w:rsid w:val="00A64708"/>
    <w:rsid w:val="00A657D7"/>
    <w:rsid w:val="00A660AC"/>
    <w:rsid w:val="00A67E6C"/>
    <w:rsid w:val="00A71B99"/>
    <w:rsid w:val="00A739D0"/>
    <w:rsid w:val="00A761D4"/>
    <w:rsid w:val="00A77EC4"/>
    <w:rsid w:val="00A81F84"/>
    <w:rsid w:val="00A83DD4"/>
    <w:rsid w:val="00A92879"/>
    <w:rsid w:val="00A9442A"/>
    <w:rsid w:val="00AA016F"/>
    <w:rsid w:val="00AA1ED6"/>
    <w:rsid w:val="00AA51D6"/>
    <w:rsid w:val="00AB0BC8"/>
    <w:rsid w:val="00AB11CA"/>
    <w:rsid w:val="00AB14D9"/>
    <w:rsid w:val="00AB4AB8"/>
    <w:rsid w:val="00AB655E"/>
    <w:rsid w:val="00AB74FF"/>
    <w:rsid w:val="00AB7A95"/>
    <w:rsid w:val="00AC007F"/>
    <w:rsid w:val="00AC24F3"/>
    <w:rsid w:val="00AC2ECD"/>
    <w:rsid w:val="00AC3119"/>
    <w:rsid w:val="00AC49FB"/>
    <w:rsid w:val="00AC5A10"/>
    <w:rsid w:val="00AC5ACD"/>
    <w:rsid w:val="00AC63B0"/>
    <w:rsid w:val="00AD0AA3"/>
    <w:rsid w:val="00AD2117"/>
    <w:rsid w:val="00AD3F94"/>
    <w:rsid w:val="00AD4A5A"/>
    <w:rsid w:val="00AD4EC6"/>
    <w:rsid w:val="00AE05EB"/>
    <w:rsid w:val="00AE18D8"/>
    <w:rsid w:val="00AE1BD6"/>
    <w:rsid w:val="00AE27AC"/>
    <w:rsid w:val="00AE3C08"/>
    <w:rsid w:val="00AE40E0"/>
    <w:rsid w:val="00AE4DBA"/>
    <w:rsid w:val="00AE4F07"/>
    <w:rsid w:val="00AF1C5D"/>
    <w:rsid w:val="00AF42D7"/>
    <w:rsid w:val="00AF6C31"/>
    <w:rsid w:val="00B006FE"/>
    <w:rsid w:val="00B007CB"/>
    <w:rsid w:val="00B01A7D"/>
    <w:rsid w:val="00B026EC"/>
    <w:rsid w:val="00B02AA9"/>
    <w:rsid w:val="00B02FA3"/>
    <w:rsid w:val="00B0336D"/>
    <w:rsid w:val="00B03FAA"/>
    <w:rsid w:val="00B05084"/>
    <w:rsid w:val="00B151DA"/>
    <w:rsid w:val="00B15633"/>
    <w:rsid w:val="00B157F9"/>
    <w:rsid w:val="00B15BAA"/>
    <w:rsid w:val="00B20256"/>
    <w:rsid w:val="00B2088D"/>
    <w:rsid w:val="00B20D09"/>
    <w:rsid w:val="00B219D6"/>
    <w:rsid w:val="00B24A6B"/>
    <w:rsid w:val="00B24E51"/>
    <w:rsid w:val="00B2763F"/>
    <w:rsid w:val="00B27AAC"/>
    <w:rsid w:val="00B30929"/>
    <w:rsid w:val="00B36B78"/>
    <w:rsid w:val="00B372AA"/>
    <w:rsid w:val="00B378B8"/>
    <w:rsid w:val="00B40445"/>
    <w:rsid w:val="00B409E0"/>
    <w:rsid w:val="00B41037"/>
    <w:rsid w:val="00B41888"/>
    <w:rsid w:val="00B424C9"/>
    <w:rsid w:val="00B45A52"/>
    <w:rsid w:val="00B46175"/>
    <w:rsid w:val="00B46552"/>
    <w:rsid w:val="00B51084"/>
    <w:rsid w:val="00B548B7"/>
    <w:rsid w:val="00B54C95"/>
    <w:rsid w:val="00B55B18"/>
    <w:rsid w:val="00B6060C"/>
    <w:rsid w:val="00B62981"/>
    <w:rsid w:val="00B664C7"/>
    <w:rsid w:val="00B67633"/>
    <w:rsid w:val="00B739F6"/>
    <w:rsid w:val="00B73E97"/>
    <w:rsid w:val="00B77C7F"/>
    <w:rsid w:val="00B81A6C"/>
    <w:rsid w:val="00B824EC"/>
    <w:rsid w:val="00B84E0F"/>
    <w:rsid w:val="00B85DE5"/>
    <w:rsid w:val="00B90F73"/>
    <w:rsid w:val="00B931BD"/>
    <w:rsid w:val="00B93B59"/>
    <w:rsid w:val="00B9406A"/>
    <w:rsid w:val="00B95F4D"/>
    <w:rsid w:val="00B96E0E"/>
    <w:rsid w:val="00B973A9"/>
    <w:rsid w:val="00B97C0B"/>
    <w:rsid w:val="00BA1DA9"/>
    <w:rsid w:val="00BA2280"/>
    <w:rsid w:val="00BA2A08"/>
    <w:rsid w:val="00BA5195"/>
    <w:rsid w:val="00BA56D2"/>
    <w:rsid w:val="00BA5DAC"/>
    <w:rsid w:val="00BA76E0"/>
    <w:rsid w:val="00BB0A81"/>
    <w:rsid w:val="00BB2A25"/>
    <w:rsid w:val="00BB51E9"/>
    <w:rsid w:val="00BB5671"/>
    <w:rsid w:val="00BC0D76"/>
    <w:rsid w:val="00BC0FDC"/>
    <w:rsid w:val="00BC3053"/>
    <w:rsid w:val="00BC3A1C"/>
    <w:rsid w:val="00BC4D2E"/>
    <w:rsid w:val="00BC6431"/>
    <w:rsid w:val="00BD48AC"/>
    <w:rsid w:val="00BD50C0"/>
    <w:rsid w:val="00BD5F1A"/>
    <w:rsid w:val="00BE1234"/>
    <w:rsid w:val="00BE143B"/>
    <w:rsid w:val="00BE2FA6"/>
    <w:rsid w:val="00BE333F"/>
    <w:rsid w:val="00BE3C0A"/>
    <w:rsid w:val="00BE7406"/>
    <w:rsid w:val="00BE7603"/>
    <w:rsid w:val="00BF2A6C"/>
    <w:rsid w:val="00BF3279"/>
    <w:rsid w:val="00BF45EC"/>
    <w:rsid w:val="00BF74C7"/>
    <w:rsid w:val="00BF7F75"/>
    <w:rsid w:val="00C015F1"/>
    <w:rsid w:val="00C01F33"/>
    <w:rsid w:val="00C02CC6"/>
    <w:rsid w:val="00C02D2B"/>
    <w:rsid w:val="00C040F7"/>
    <w:rsid w:val="00C04371"/>
    <w:rsid w:val="00C044AB"/>
    <w:rsid w:val="00C05706"/>
    <w:rsid w:val="00C07377"/>
    <w:rsid w:val="00C075B0"/>
    <w:rsid w:val="00C10478"/>
    <w:rsid w:val="00C12107"/>
    <w:rsid w:val="00C14C80"/>
    <w:rsid w:val="00C14D4B"/>
    <w:rsid w:val="00C154BB"/>
    <w:rsid w:val="00C255E3"/>
    <w:rsid w:val="00C26B62"/>
    <w:rsid w:val="00C279B5"/>
    <w:rsid w:val="00C27C45"/>
    <w:rsid w:val="00C31D28"/>
    <w:rsid w:val="00C337A6"/>
    <w:rsid w:val="00C367EA"/>
    <w:rsid w:val="00C3719D"/>
    <w:rsid w:val="00C37603"/>
    <w:rsid w:val="00C376E9"/>
    <w:rsid w:val="00C37CB2"/>
    <w:rsid w:val="00C42BC5"/>
    <w:rsid w:val="00C434C9"/>
    <w:rsid w:val="00C43E26"/>
    <w:rsid w:val="00C473A5"/>
    <w:rsid w:val="00C54082"/>
    <w:rsid w:val="00C54995"/>
    <w:rsid w:val="00C54D41"/>
    <w:rsid w:val="00C60783"/>
    <w:rsid w:val="00C612AF"/>
    <w:rsid w:val="00C6224B"/>
    <w:rsid w:val="00C640D4"/>
    <w:rsid w:val="00C64672"/>
    <w:rsid w:val="00C65C74"/>
    <w:rsid w:val="00C70440"/>
    <w:rsid w:val="00C70697"/>
    <w:rsid w:val="00C72093"/>
    <w:rsid w:val="00C72EF4"/>
    <w:rsid w:val="00C73085"/>
    <w:rsid w:val="00C744FE"/>
    <w:rsid w:val="00C75A6D"/>
    <w:rsid w:val="00C75D2F"/>
    <w:rsid w:val="00C767BE"/>
    <w:rsid w:val="00C76E3C"/>
    <w:rsid w:val="00C776DA"/>
    <w:rsid w:val="00C813D3"/>
    <w:rsid w:val="00C81555"/>
    <w:rsid w:val="00C81568"/>
    <w:rsid w:val="00C82F53"/>
    <w:rsid w:val="00C84FF6"/>
    <w:rsid w:val="00C87FE0"/>
    <w:rsid w:val="00C9027A"/>
    <w:rsid w:val="00C9068E"/>
    <w:rsid w:val="00C910FB"/>
    <w:rsid w:val="00C93814"/>
    <w:rsid w:val="00C93C4B"/>
    <w:rsid w:val="00C944AB"/>
    <w:rsid w:val="00C95B40"/>
    <w:rsid w:val="00CA0BCB"/>
    <w:rsid w:val="00CA1ED8"/>
    <w:rsid w:val="00CA4D90"/>
    <w:rsid w:val="00CB04B3"/>
    <w:rsid w:val="00CB18E6"/>
    <w:rsid w:val="00CB1F63"/>
    <w:rsid w:val="00CB7170"/>
    <w:rsid w:val="00CC040E"/>
    <w:rsid w:val="00CC111F"/>
    <w:rsid w:val="00CC1CBA"/>
    <w:rsid w:val="00CC2011"/>
    <w:rsid w:val="00CC3EA0"/>
    <w:rsid w:val="00CC7B45"/>
    <w:rsid w:val="00CD1188"/>
    <w:rsid w:val="00CD2ED1"/>
    <w:rsid w:val="00CD337B"/>
    <w:rsid w:val="00CE0424"/>
    <w:rsid w:val="00CE5048"/>
    <w:rsid w:val="00CE5FF4"/>
    <w:rsid w:val="00CE7561"/>
    <w:rsid w:val="00CF1354"/>
    <w:rsid w:val="00CF3B1F"/>
    <w:rsid w:val="00CF3BF6"/>
    <w:rsid w:val="00CF625B"/>
    <w:rsid w:val="00CF687E"/>
    <w:rsid w:val="00CF6D06"/>
    <w:rsid w:val="00CF78ED"/>
    <w:rsid w:val="00D0256D"/>
    <w:rsid w:val="00D0349B"/>
    <w:rsid w:val="00D04A63"/>
    <w:rsid w:val="00D05175"/>
    <w:rsid w:val="00D07DF7"/>
    <w:rsid w:val="00D10249"/>
    <w:rsid w:val="00D115C3"/>
    <w:rsid w:val="00D11897"/>
    <w:rsid w:val="00D13135"/>
    <w:rsid w:val="00D13E4E"/>
    <w:rsid w:val="00D239A7"/>
    <w:rsid w:val="00D23F47"/>
    <w:rsid w:val="00D2450D"/>
    <w:rsid w:val="00D36E71"/>
    <w:rsid w:val="00D37D87"/>
    <w:rsid w:val="00D40B33"/>
    <w:rsid w:val="00D4318F"/>
    <w:rsid w:val="00D438BF"/>
    <w:rsid w:val="00D440F8"/>
    <w:rsid w:val="00D506AF"/>
    <w:rsid w:val="00D50F05"/>
    <w:rsid w:val="00D510E9"/>
    <w:rsid w:val="00D53C5C"/>
    <w:rsid w:val="00D546FF"/>
    <w:rsid w:val="00D55AD5"/>
    <w:rsid w:val="00D576CA"/>
    <w:rsid w:val="00D61AF5"/>
    <w:rsid w:val="00D61C36"/>
    <w:rsid w:val="00D652B5"/>
    <w:rsid w:val="00D658E7"/>
    <w:rsid w:val="00D66155"/>
    <w:rsid w:val="00D708B0"/>
    <w:rsid w:val="00D73158"/>
    <w:rsid w:val="00D756EA"/>
    <w:rsid w:val="00D77B1D"/>
    <w:rsid w:val="00D8021F"/>
    <w:rsid w:val="00D80383"/>
    <w:rsid w:val="00D823C6"/>
    <w:rsid w:val="00D8327F"/>
    <w:rsid w:val="00D84D6B"/>
    <w:rsid w:val="00D86CA3"/>
    <w:rsid w:val="00D871CE"/>
    <w:rsid w:val="00D87631"/>
    <w:rsid w:val="00D87C65"/>
    <w:rsid w:val="00D9196D"/>
    <w:rsid w:val="00D92982"/>
    <w:rsid w:val="00DA305E"/>
    <w:rsid w:val="00DA5417"/>
    <w:rsid w:val="00DA56E8"/>
    <w:rsid w:val="00DA6070"/>
    <w:rsid w:val="00DB0586"/>
    <w:rsid w:val="00DB0A9F"/>
    <w:rsid w:val="00DB377D"/>
    <w:rsid w:val="00DB3CF1"/>
    <w:rsid w:val="00DB411D"/>
    <w:rsid w:val="00DB5928"/>
    <w:rsid w:val="00DC2D36"/>
    <w:rsid w:val="00DC53EF"/>
    <w:rsid w:val="00DC55DE"/>
    <w:rsid w:val="00DC5FBE"/>
    <w:rsid w:val="00DD0B6D"/>
    <w:rsid w:val="00DD3CF7"/>
    <w:rsid w:val="00DD6091"/>
    <w:rsid w:val="00DD7147"/>
    <w:rsid w:val="00DD7720"/>
    <w:rsid w:val="00DE2F6B"/>
    <w:rsid w:val="00DE5608"/>
    <w:rsid w:val="00DE58D0"/>
    <w:rsid w:val="00DE654F"/>
    <w:rsid w:val="00DF0359"/>
    <w:rsid w:val="00DF0B6E"/>
    <w:rsid w:val="00DF0CC2"/>
    <w:rsid w:val="00DF0D00"/>
    <w:rsid w:val="00DF15E0"/>
    <w:rsid w:val="00DF2829"/>
    <w:rsid w:val="00DF37A0"/>
    <w:rsid w:val="00DF6B3F"/>
    <w:rsid w:val="00E00F01"/>
    <w:rsid w:val="00E03E5F"/>
    <w:rsid w:val="00E07E76"/>
    <w:rsid w:val="00E10BED"/>
    <w:rsid w:val="00E110E7"/>
    <w:rsid w:val="00E11B20"/>
    <w:rsid w:val="00E155B6"/>
    <w:rsid w:val="00E17FA2"/>
    <w:rsid w:val="00E21B4A"/>
    <w:rsid w:val="00E22330"/>
    <w:rsid w:val="00E24D4C"/>
    <w:rsid w:val="00E30B5A"/>
    <w:rsid w:val="00E3123D"/>
    <w:rsid w:val="00E31461"/>
    <w:rsid w:val="00E31D43"/>
    <w:rsid w:val="00E32608"/>
    <w:rsid w:val="00E34188"/>
    <w:rsid w:val="00E34B6E"/>
    <w:rsid w:val="00E35559"/>
    <w:rsid w:val="00E3723A"/>
    <w:rsid w:val="00E37860"/>
    <w:rsid w:val="00E446F1"/>
    <w:rsid w:val="00E46886"/>
    <w:rsid w:val="00E47AEF"/>
    <w:rsid w:val="00E50B26"/>
    <w:rsid w:val="00E51BD7"/>
    <w:rsid w:val="00E524C3"/>
    <w:rsid w:val="00E53B75"/>
    <w:rsid w:val="00E542D7"/>
    <w:rsid w:val="00E54E3B"/>
    <w:rsid w:val="00E56FD4"/>
    <w:rsid w:val="00E57565"/>
    <w:rsid w:val="00E63838"/>
    <w:rsid w:val="00E64434"/>
    <w:rsid w:val="00E64507"/>
    <w:rsid w:val="00E67C51"/>
    <w:rsid w:val="00E72EFC"/>
    <w:rsid w:val="00E758EC"/>
    <w:rsid w:val="00E77FFD"/>
    <w:rsid w:val="00E8234C"/>
    <w:rsid w:val="00E83AA9"/>
    <w:rsid w:val="00E840A5"/>
    <w:rsid w:val="00E858FE"/>
    <w:rsid w:val="00E85928"/>
    <w:rsid w:val="00E85C3D"/>
    <w:rsid w:val="00E87822"/>
    <w:rsid w:val="00E90395"/>
    <w:rsid w:val="00E90E49"/>
    <w:rsid w:val="00E917F9"/>
    <w:rsid w:val="00E91F54"/>
    <w:rsid w:val="00E9291C"/>
    <w:rsid w:val="00E93FFE"/>
    <w:rsid w:val="00E946C3"/>
    <w:rsid w:val="00E94F8A"/>
    <w:rsid w:val="00EA1A85"/>
    <w:rsid w:val="00EA2CD0"/>
    <w:rsid w:val="00EA569B"/>
    <w:rsid w:val="00EA7A41"/>
    <w:rsid w:val="00EB077B"/>
    <w:rsid w:val="00EB2861"/>
    <w:rsid w:val="00EB4EA2"/>
    <w:rsid w:val="00EC0A03"/>
    <w:rsid w:val="00EC24D5"/>
    <w:rsid w:val="00EC27C6"/>
    <w:rsid w:val="00EC3CAE"/>
    <w:rsid w:val="00EC4207"/>
    <w:rsid w:val="00EC5653"/>
    <w:rsid w:val="00EC6EA0"/>
    <w:rsid w:val="00EC71CE"/>
    <w:rsid w:val="00EC7850"/>
    <w:rsid w:val="00EC7ED2"/>
    <w:rsid w:val="00ED1006"/>
    <w:rsid w:val="00EE3DE1"/>
    <w:rsid w:val="00EE688A"/>
    <w:rsid w:val="00EF18FE"/>
    <w:rsid w:val="00EF366F"/>
    <w:rsid w:val="00EF41AB"/>
    <w:rsid w:val="00EF4542"/>
    <w:rsid w:val="00EF5787"/>
    <w:rsid w:val="00EF60D0"/>
    <w:rsid w:val="00F0528D"/>
    <w:rsid w:val="00F06C67"/>
    <w:rsid w:val="00F06DFD"/>
    <w:rsid w:val="00F071D1"/>
    <w:rsid w:val="00F07533"/>
    <w:rsid w:val="00F10629"/>
    <w:rsid w:val="00F11E30"/>
    <w:rsid w:val="00F1238E"/>
    <w:rsid w:val="00F15FA5"/>
    <w:rsid w:val="00F209B7"/>
    <w:rsid w:val="00F2376F"/>
    <w:rsid w:val="00F243D8"/>
    <w:rsid w:val="00F25233"/>
    <w:rsid w:val="00F26286"/>
    <w:rsid w:val="00F264DE"/>
    <w:rsid w:val="00F30828"/>
    <w:rsid w:val="00F313D6"/>
    <w:rsid w:val="00F32F00"/>
    <w:rsid w:val="00F33F54"/>
    <w:rsid w:val="00F376EB"/>
    <w:rsid w:val="00F40F0C"/>
    <w:rsid w:val="00F43696"/>
    <w:rsid w:val="00F4766C"/>
    <w:rsid w:val="00F5060E"/>
    <w:rsid w:val="00F507D1"/>
    <w:rsid w:val="00F514B2"/>
    <w:rsid w:val="00F519CE"/>
    <w:rsid w:val="00F51ADA"/>
    <w:rsid w:val="00F56801"/>
    <w:rsid w:val="00F5778B"/>
    <w:rsid w:val="00F60203"/>
    <w:rsid w:val="00F607C5"/>
    <w:rsid w:val="00F6088C"/>
    <w:rsid w:val="00F60DEA"/>
    <w:rsid w:val="00F6302A"/>
    <w:rsid w:val="00F63950"/>
    <w:rsid w:val="00F64C2B"/>
    <w:rsid w:val="00F651BE"/>
    <w:rsid w:val="00F6620B"/>
    <w:rsid w:val="00F67F53"/>
    <w:rsid w:val="00F703BE"/>
    <w:rsid w:val="00F71F69"/>
    <w:rsid w:val="00F728FB"/>
    <w:rsid w:val="00F72B72"/>
    <w:rsid w:val="00F74BB9"/>
    <w:rsid w:val="00F75582"/>
    <w:rsid w:val="00F76EFA"/>
    <w:rsid w:val="00F804BE"/>
    <w:rsid w:val="00F817CE"/>
    <w:rsid w:val="00F823FA"/>
    <w:rsid w:val="00F8456C"/>
    <w:rsid w:val="00F8474B"/>
    <w:rsid w:val="00F859D8"/>
    <w:rsid w:val="00F868F5"/>
    <w:rsid w:val="00F87121"/>
    <w:rsid w:val="00F9056A"/>
    <w:rsid w:val="00F90F8D"/>
    <w:rsid w:val="00F92782"/>
    <w:rsid w:val="00F93AA9"/>
    <w:rsid w:val="00F944F8"/>
    <w:rsid w:val="00F96985"/>
    <w:rsid w:val="00F97838"/>
    <w:rsid w:val="00FA2BB3"/>
    <w:rsid w:val="00FA2F3D"/>
    <w:rsid w:val="00FA4B58"/>
    <w:rsid w:val="00FA7E73"/>
    <w:rsid w:val="00FB418F"/>
    <w:rsid w:val="00FB43FF"/>
    <w:rsid w:val="00FB4C80"/>
    <w:rsid w:val="00FB6A6A"/>
    <w:rsid w:val="00FC2346"/>
    <w:rsid w:val="00FC247D"/>
    <w:rsid w:val="00FC3D59"/>
    <w:rsid w:val="00FC7429"/>
    <w:rsid w:val="00FD07F6"/>
    <w:rsid w:val="00FD1EC8"/>
    <w:rsid w:val="00FD2F2E"/>
    <w:rsid w:val="00FD47ED"/>
    <w:rsid w:val="00FD74DB"/>
    <w:rsid w:val="00FD7660"/>
    <w:rsid w:val="00FE0655"/>
    <w:rsid w:val="00FE21D5"/>
    <w:rsid w:val="00FE2365"/>
    <w:rsid w:val="00FE37D7"/>
    <w:rsid w:val="00FE4C7B"/>
    <w:rsid w:val="00FE7336"/>
    <w:rsid w:val="00FE787C"/>
    <w:rsid w:val="00FE7E7E"/>
    <w:rsid w:val="00FF2D85"/>
    <w:rsid w:val="00FF45A5"/>
    <w:rsid w:val="00FF5C91"/>
    <w:rsid w:val="00FF71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9CCE7"/>
  <w15:chartTrackingRefBased/>
  <w15:docId w15:val="{E7FE2EE3-F5F6-434D-8944-7B4138DEA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E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C7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C7ED2"/>
    <w:pPr>
      <w:pBdr>
        <w:top w:val="none" w:sz="0" w:space="0" w:color="auto"/>
      </w:pBdr>
      <w:spacing w:before="180"/>
      <w:outlineLvl w:val="1"/>
    </w:pPr>
    <w:rPr>
      <w:sz w:val="32"/>
    </w:rPr>
  </w:style>
  <w:style w:type="paragraph" w:styleId="Heading3">
    <w:name w:val="heading 3"/>
    <w:basedOn w:val="Heading2"/>
    <w:next w:val="Normal"/>
    <w:link w:val="Heading3Char"/>
    <w:qFormat/>
    <w:rsid w:val="00EC7ED2"/>
    <w:pPr>
      <w:spacing w:before="120"/>
      <w:outlineLvl w:val="2"/>
    </w:pPr>
    <w:rPr>
      <w:sz w:val="28"/>
    </w:rPr>
  </w:style>
  <w:style w:type="paragraph" w:styleId="Heading4">
    <w:name w:val="heading 4"/>
    <w:basedOn w:val="Heading3"/>
    <w:next w:val="Normal"/>
    <w:link w:val="Heading4Char"/>
    <w:qFormat/>
    <w:rsid w:val="00EC7ED2"/>
    <w:pPr>
      <w:ind w:left="1418" w:hanging="1418"/>
      <w:outlineLvl w:val="3"/>
    </w:pPr>
    <w:rPr>
      <w:sz w:val="24"/>
    </w:rPr>
  </w:style>
  <w:style w:type="paragraph" w:styleId="Heading5">
    <w:name w:val="heading 5"/>
    <w:basedOn w:val="Heading4"/>
    <w:next w:val="Normal"/>
    <w:link w:val="Heading5Char"/>
    <w:qFormat/>
    <w:rsid w:val="00EC7ED2"/>
    <w:pPr>
      <w:ind w:left="1701" w:hanging="1701"/>
      <w:outlineLvl w:val="4"/>
    </w:pPr>
    <w:rPr>
      <w:sz w:val="22"/>
    </w:rPr>
  </w:style>
  <w:style w:type="paragraph" w:styleId="Heading6">
    <w:name w:val="heading 6"/>
    <w:basedOn w:val="H6"/>
    <w:next w:val="Normal"/>
    <w:link w:val="Heading6Char"/>
    <w:qFormat/>
    <w:rsid w:val="00EC7ED2"/>
    <w:pPr>
      <w:outlineLvl w:val="5"/>
    </w:pPr>
  </w:style>
  <w:style w:type="paragraph" w:styleId="Heading7">
    <w:name w:val="heading 7"/>
    <w:basedOn w:val="H6"/>
    <w:next w:val="Normal"/>
    <w:link w:val="Heading7Char"/>
    <w:qFormat/>
    <w:rsid w:val="00EC7ED2"/>
    <w:pPr>
      <w:outlineLvl w:val="6"/>
    </w:pPr>
  </w:style>
  <w:style w:type="paragraph" w:styleId="Heading8">
    <w:name w:val="heading 8"/>
    <w:basedOn w:val="Heading1"/>
    <w:next w:val="Normal"/>
    <w:link w:val="Heading8Char"/>
    <w:qFormat/>
    <w:rsid w:val="00EC7ED2"/>
    <w:pPr>
      <w:ind w:left="0" w:firstLine="0"/>
      <w:outlineLvl w:val="7"/>
    </w:pPr>
  </w:style>
  <w:style w:type="paragraph" w:styleId="Heading9">
    <w:name w:val="heading 9"/>
    <w:basedOn w:val="Heading8"/>
    <w:next w:val="Normal"/>
    <w:link w:val="Heading9Char"/>
    <w:qFormat/>
    <w:rsid w:val="00EC7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C7ED2"/>
    <w:pPr>
      <w:spacing w:before="180"/>
      <w:ind w:left="2693" w:hanging="2693"/>
    </w:pPr>
    <w:rPr>
      <w:b/>
    </w:rPr>
  </w:style>
  <w:style w:type="paragraph" w:styleId="TOC1">
    <w:name w:val="toc 1"/>
    <w:uiPriority w:val="39"/>
    <w:rsid w:val="00EC7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C7ED2"/>
    <w:pPr>
      <w:keepNext/>
      <w:keepLines/>
      <w:spacing w:before="180"/>
      <w:jc w:val="center"/>
    </w:pPr>
  </w:style>
  <w:style w:type="paragraph" w:styleId="Caption">
    <w:name w:val="caption"/>
    <w:basedOn w:val="Normal"/>
    <w:next w:val="Normal"/>
    <w:qFormat/>
    <w:rsid w:val="00EC7ED2"/>
    <w:pPr>
      <w:spacing w:before="120" w:after="120"/>
    </w:pPr>
    <w:rPr>
      <w:b/>
      <w:lang w:eastAsia="en-GB"/>
    </w:rPr>
  </w:style>
  <w:style w:type="paragraph" w:styleId="TOC5">
    <w:name w:val="toc 5"/>
    <w:basedOn w:val="TOC4"/>
    <w:uiPriority w:val="39"/>
    <w:rsid w:val="00EC7ED2"/>
    <w:pPr>
      <w:ind w:left="1701" w:hanging="1701"/>
    </w:pPr>
  </w:style>
  <w:style w:type="paragraph" w:styleId="TOC4">
    <w:name w:val="toc 4"/>
    <w:basedOn w:val="TOC3"/>
    <w:uiPriority w:val="39"/>
    <w:rsid w:val="00EC7ED2"/>
    <w:pPr>
      <w:ind w:left="1418" w:hanging="1418"/>
    </w:pPr>
  </w:style>
  <w:style w:type="paragraph" w:styleId="TOC3">
    <w:name w:val="toc 3"/>
    <w:basedOn w:val="TOC2"/>
    <w:uiPriority w:val="39"/>
    <w:rsid w:val="00EC7ED2"/>
    <w:pPr>
      <w:ind w:left="1134" w:hanging="1134"/>
    </w:pPr>
  </w:style>
  <w:style w:type="paragraph" w:styleId="TOC2">
    <w:name w:val="toc 2"/>
    <w:basedOn w:val="TOC1"/>
    <w:uiPriority w:val="39"/>
    <w:rsid w:val="00EC7ED2"/>
    <w:pPr>
      <w:keepNext w:val="0"/>
      <w:spacing w:before="0"/>
      <w:ind w:left="851" w:hanging="851"/>
    </w:pPr>
    <w:rPr>
      <w:sz w:val="20"/>
    </w:rPr>
  </w:style>
  <w:style w:type="paragraph" w:styleId="Index2">
    <w:name w:val="index 2"/>
    <w:basedOn w:val="Index1"/>
    <w:rsid w:val="00EC7ED2"/>
    <w:pPr>
      <w:ind w:left="284"/>
    </w:pPr>
  </w:style>
  <w:style w:type="paragraph" w:styleId="Index1">
    <w:name w:val="index 1"/>
    <w:basedOn w:val="Normal"/>
    <w:rsid w:val="00EC7ED2"/>
    <w:pPr>
      <w:keepLines/>
      <w:spacing w:after="0"/>
    </w:pPr>
  </w:style>
  <w:style w:type="paragraph" w:styleId="DocumentMap">
    <w:name w:val="Document Map"/>
    <w:basedOn w:val="Normal"/>
    <w:link w:val="DocumentMapChar"/>
    <w:rsid w:val="00EC7ED2"/>
    <w:pPr>
      <w:shd w:val="clear" w:color="auto" w:fill="000080"/>
    </w:pPr>
    <w:rPr>
      <w:rFonts w:ascii="Tahoma" w:hAnsi="Tahoma" w:cs="Tahoma"/>
    </w:rPr>
  </w:style>
  <w:style w:type="paragraph" w:styleId="ListNumber2">
    <w:name w:val="List Number 2"/>
    <w:basedOn w:val="ListNumber"/>
    <w:rsid w:val="00EC7ED2"/>
    <w:pPr>
      <w:numPr>
        <w:numId w:val="22"/>
      </w:numPr>
    </w:pPr>
  </w:style>
  <w:style w:type="paragraph" w:styleId="ListNumber">
    <w:name w:val="List Number"/>
    <w:basedOn w:val="List"/>
    <w:rsid w:val="00EC7ED2"/>
    <w:pPr>
      <w:numPr>
        <w:numId w:val="21"/>
      </w:numPr>
    </w:pPr>
    <w:rPr>
      <w:lang w:eastAsia="ja-JP"/>
    </w:rPr>
  </w:style>
  <w:style w:type="paragraph" w:styleId="List">
    <w:name w:val="List"/>
    <w:basedOn w:val="BodyText"/>
    <w:rsid w:val="00EC7ED2"/>
    <w:pPr>
      <w:ind w:left="568" w:hanging="284"/>
    </w:pPr>
  </w:style>
  <w:style w:type="paragraph" w:styleId="Header">
    <w:name w:val="header"/>
    <w:link w:val="HeaderChar"/>
    <w:rsid w:val="00EC7E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C7ED2"/>
    <w:rPr>
      <w:b/>
      <w:position w:val="6"/>
      <w:sz w:val="16"/>
    </w:rPr>
  </w:style>
  <w:style w:type="paragraph" w:styleId="FootnoteText">
    <w:name w:val="footnote text"/>
    <w:basedOn w:val="Normal"/>
    <w:link w:val="FootnoteTextChar"/>
    <w:rsid w:val="00EC7ED2"/>
    <w:pPr>
      <w:keepLines/>
      <w:spacing w:after="0"/>
      <w:ind w:left="454" w:hanging="454"/>
    </w:pPr>
    <w:rPr>
      <w:sz w:val="16"/>
    </w:rPr>
  </w:style>
  <w:style w:type="paragraph" w:customStyle="1" w:styleId="3GPPHeader">
    <w:name w:val="3GPP_Header"/>
    <w:basedOn w:val="BodyText"/>
    <w:rsid w:val="00EC7ED2"/>
    <w:pPr>
      <w:tabs>
        <w:tab w:val="left" w:pos="1701"/>
        <w:tab w:val="right" w:pos="9639"/>
      </w:tabs>
      <w:spacing w:after="240"/>
    </w:pPr>
    <w:rPr>
      <w:b/>
      <w:sz w:val="24"/>
    </w:rPr>
  </w:style>
  <w:style w:type="paragraph" w:styleId="TOC9">
    <w:name w:val="toc 9"/>
    <w:basedOn w:val="TOC8"/>
    <w:uiPriority w:val="39"/>
    <w:rsid w:val="00EC7ED2"/>
    <w:pPr>
      <w:ind w:left="1418" w:hanging="1418"/>
    </w:pPr>
  </w:style>
  <w:style w:type="paragraph" w:styleId="TOC6">
    <w:name w:val="toc 6"/>
    <w:basedOn w:val="TOC5"/>
    <w:next w:val="Normal"/>
    <w:uiPriority w:val="39"/>
    <w:rsid w:val="00EC7ED2"/>
    <w:pPr>
      <w:ind w:left="1985" w:hanging="1985"/>
    </w:pPr>
  </w:style>
  <w:style w:type="paragraph" w:styleId="TOC7">
    <w:name w:val="toc 7"/>
    <w:basedOn w:val="TOC6"/>
    <w:next w:val="Normal"/>
    <w:uiPriority w:val="39"/>
    <w:rsid w:val="00EC7ED2"/>
    <w:pPr>
      <w:ind w:left="2268" w:hanging="2268"/>
    </w:pPr>
  </w:style>
  <w:style w:type="paragraph" w:styleId="ListBullet2">
    <w:name w:val="List Bullet 2"/>
    <w:basedOn w:val="ListBullet"/>
    <w:rsid w:val="00EC7ED2"/>
    <w:pPr>
      <w:numPr>
        <w:numId w:val="17"/>
      </w:numPr>
    </w:pPr>
  </w:style>
  <w:style w:type="paragraph" w:styleId="ListBullet">
    <w:name w:val="List Bullet"/>
    <w:basedOn w:val="List"/>
    <w:rsid w:val="00EC7ED2"/>
    <w:pPr>
      <w:numPr>
        <w:numId w:val="16"/>
      </w:numPr>
    </w:pPr>
    <w:rPr>
      <w:lang w:eastAsia="ja-JP"/>
    </w:rPr>
  </w:style>
  <w:style w:type="paragraph" w:styleId="ListBullet3">
    <w:name w:val="List Bullet 3"/>
    <w:basedOn w:val="ListBullet2"/>
    <w:rsid w:val="00EC7ED2"/>
    <w:pPr>
      <w:numPr>
        <w:numId w:val="18"/>
      </w:numPr>
    </w:pPr>
  </w:style>
  <w:style w:type="paragraph" w:customStyle="1" w:styleId="EQ">
    <w:name w:val="EQ"/>
    <w:basedOn w:val="Normal"/>
    <w:next w:val="Normal"/>
    <w:rsid w:val="00EC7ED2"/>
    <w:pPr>
      <w:keepLines/>
      <w:tabs>
        <w:tab w:val="center" w:pos="4536"/>
        <w:tab w:val="right" w:pos="9072"/>
      </w:tabs>
    </w:pPr>
    <w:rPr>
      <w:noProof/>
    </w:rPr>
  </w:style>
  <w:style w:type="paragraph" w:styleId="List2">
    <w:name w:val="List 2"/>
    <w:basedOn w:val="List"/>
    <w:rsid w:val="00EC7ED2"/>
    <w:pPr>
      <w:ind w:left="851"/>
    </w:pPr>
    <w:rPr>
      <w:lang w:eastAsia="ja-JP"/>
    </w:rPr>
  </w:style>
  <w:style w:type="paragraph" w:styleId="List3">
    <w:name w:val="List 3"/>
    <w:basedOn w:val="List2"/>
    <w:rsid w:val="00EC7ED2"/>
    <w:pPr>
      <w:ind w:left="1135"/>
    </w:pPr>
  </w:style>
  <w:style w:type="paragraph" w:styleId="List4">
    <w:name w:val="List 4"/>
    <w:basedOn w:val="List3"/>
    <w:rsid w:val="00EC7ED2"/>
    <w:pPr>
      <w:ind w:left="1418"/>
    </w:pPr>
  </w:style>
  <w:style w:type="paragraph" w:styleId="List5">
    <w:name w:val="List 5"/>
    <w:basedOn w:val="List4"/>
    <w:rsid w:val="00EC7ED2"/>
    <w:pPr>
      <w:ind w:left="1702"/>
    </w:pPr>
  </w:style>
  <w:style w:type="paragraph" w:customStyle="1" w:styleId="EditorsNote">
    <w:name w:val="Editor's Note"/>
    <w:basedOn w:val="NO"/>
    <w:link w:val="EditorsNoteChar"/>
    <w:rsid w:val="00EC7ED2"/>
    <w:rPr>
      <w:color w:val="FF0000"/>
      <w:lang w:val="x-none" w:eastAsia="x-none"/>
    </w:rPr>
  </w:style>
  <w:style w:type="paragraph" w:styleId="ListBullet4">
    <w:name w:val="List Bullet 4"/>
    <w:basedOn w:val="ListBullet3"/>
    <w:rsid w:val="00EC7ED2"/>
    <w:pPr>
      <w:numPr>
        <w:numId w:val="19"/>
      </w:numPr>
    </w:pPr>
  </w:style>
  <w:style w:type="paragraph" w:styleId="ListBullet5">
    <w:name w:val="List Bullet 5"/>
    <w:basedOn w:val="ListBullet4"/>
    <w:rsid w:val="00EC7ED2"/>
    <w:pPr>
      <w:numPr>
        <w:numId w:val="20"/>
      </w:numPr>
    </w:pPr>
  </w:style>
  <w:style w:type="paragraph" w:styleId="Footer">
    <w:name w:val="footer"/>
    <w:basedOn w:val="Header"/>
    <w:link w:val="FooterChar"/>
    <w:rsid w:val="00EC7ED2"/>
    <w:pPr>
      <w:jc w:val="center"/>
    </w:pPr>
    <w:rPr>
      <w:i/>
    </w:rPr>
  </w:style>
  <w:style w:type="paragraph" w:customStyle="1" w:styleId="Reference">
    <w:name w:val="Reference"/>
    <w:basedOn w:val="BodyText"/>
    <w:rsid w:val="00EC7ED2"/>
    <w:pPr>
      <w:numPr>
        <w:numId w:val="2"/>
      </w:numPr>
    </w:pPr>
  </w:style>
  <w:style w:type="paragraph" w:styleId="BalloonText">
    <w:name w:val="Balloon Text"/>
    <w:basedOn w:val="Normal"/>
    <w:link w:val="BalloonTextChar"/>
    <w:rsid w:val="00EC7ED2"/>
    <w:pPr>
      <w:spacing w:after="0"/>
    </w:pPr>
    <w:rPr>
      <w:rFonts w:ascii="Segoe UI" w:hAnsi="Segoe UI" w:cs="Segoe UI"/>
      <w:sz w:val="18"/>
      <w:szCs w:val="18"/>
    </w:rPr>
  </w:style>
  <w:style w:type="character" w:styleId="PageNumber">
    <w:name w:val="page number"/>
    <w:basedOn w:val="DefaultParagraphFont"/>
    <w:rsid w:val="00EC7ED2"/>
  </w:style>
  <w:style w:type="paragraph" w:styleId="BodyText">
    <w:name w:val="Body Text"/>
    <w:basedOn w:val="Normal"/>
    <w:link w:val="BodyTextChar"/>
    <w:rsid w:val="00EC7ED2"/>
    <w:pPr>
      <w:spacing w:after="120"/>
      <w:jc w:val="both"/>
    </w:pPr>
    <w:rPr>
      <w:rFonts w:ascii="Arial" w:hAnsi="Arial"/>
      <w:lang w:eastAsia="zh-CN"/>
    </w:rPr>
  </w:style>
  <w:style w:type="character" w:styleId="Hyperlink">
    <w:name w:val="Hyperlink"/>
    <w:uiPriority w:val="99"/>
    <w:rsid w:val="00EC7ED2"/>
    <w:rPr>
      <w:color w:val="0000FF"/>
      <w:u w:val="single"/>
    </w:rPr>
  </w:style>
  <w:style w:type="character" w:styleId="FollowedHyperlink">
    <w:name w:val="FollowedHyperlink"/>
    <w:unhideWhenUsed/>
    <w:rsid w:val="00EC7ED2"/>
    <w:rPr>
      <w:color w:val="800080"/>
      <w:u w:val="single"/>
    </w:rPr>
  </w:style>
  <w:style w:type="character" w:styleId="CommentReference">
    <w:name w:val="annotation reference"/>
    <w:uiPriority w:val="99"/>
    <w:qFormat/>
    <w:rsid w:val="00EC7ED2"/>
    <w:rPr>
      <w:sz w:val="16"/>
      <w:szCs w:val="16"/>
    </w:rPr>
  </w:style>
  <w:style w:type="paragraph" w:styleId="CommentText">
    <w:name w:val="annotation text"/>
    <w:basedOn w:val="Normal"/>
    <w:link w:val="CommentTextChar"/>
    <w:uiPriority w:val="99"/>
    <w:qFormat/>
    <w:rsid w:val="00EC7ED2"/>
  </w:style>
  <w:style w:type="paragraph" w:styleId="CommentSubject">
    <w:name w:val="annotation subject"/>
    <w:basedOn w:val="CommentText"/>
    <w:next w:val="CommentText"/>
    <w:link w:val="CommentSubjectChar"/>
    <w:rsid w:val="00EC7ED2"/>
    <w:rPr>
      <w:b/>
      <w:bCs/>
    </w:rPr>
  </w:style>
  <w:style w:type="character" w:customStyle="1" w:styleId="Heading1Char">
    <w:name w:val="Heading 1 Char"/>
    <w:link w:val="Heading1"/>
    <w:rsid w:val="00EC7ED2"/>
    <w:rPr>
      <w:rFonts w:ascii="Arial" w:hAnsi="Arial"/>
      <w:sz w:val="36"/>
      <w:lang w:eastAsia="ja-JP"/>
    </w:rPr>
  </w:style>
  <w:style w:type="paragraph" w:customStyle="1" w:styleId="B1">
    <w:name w:val="B1"/>
    <w:basedOn w:val="List"/>
    <w:link w:val="B1Char1"/>
    <w:rsid w:val="00EC7ED2"/>
    <w:rPr>
      <w:rFonts w:ascii="Times New Roman" w:hAnsi="Times New Roman"/>
    </w:rPr>
  </w:style>
  <w:style w:type="paragraph" w:customStyle="1" w:styleId="B2">
    <w:name w:val="B2"/>
    <w:basedOn w:val="List2"/>
    <w:link w:val="B2Char"/>
    <w:rsid w:val="00EC7ED2"/>
    <w:rPr>
      <w:rFonts w:ascii="Times New Roman" w:hAnsi="Times New Roman"/>
    </w:rPr>
  </w:style>
  <w:style w:type="paragraph" w:customStyle="1" w:styleId="B3">
    <w:name w:val="B3"/>
    <w:basedOn w:val="List3"/>
    <w:link w:val="B3Char2"/>
    <w:rsid w:val="00EC7ED2"/>
    <w:rPr>
      <w:rFonts w:ascii="Times New Roman" w:hAnsi="Times New Roman"/>
    </w:rPr>
  </w:style>
  <w:style w:type="paragraph" w:customStyle="1" w:styleId="B4">
    <w:name w:val="B4"/>
    <w:basedOn w:val="List4"/>
    <w:link w:val="B4Char"/>
    <w:rsid w:val="00EC7ED2"/>
    <w:rPr>
      <w:rFonts w:ascii="Times New Roman" w:hAnsi="Times New Roman"/>
    </w:rPr>
  </w:style>
  <w:style w:type="paragraph" w:customStyle="1" w:styleId="Proposal">
    <w:name w:val="Proposal"/>
    <w:basedOn w:val="BodyText"/>
    <w:rsid w:val="00EC7ED2"/>
    <w:pPr>
      <w:numPr>
        <w:numId w:val="3"/>
      </w:numPr>
      <w:tabs>
        <w:tab w:val="clear" w:pos="1304"/>
        <w:tab w:val="left" w:pos="1701"/>
      </w:tabs>
      <w:ind w:left="1701" w:hanging="1701"/>
    </w:pPr>
    <w:rPr>
      <w:b/>
      <w:bCs/>
    </w:rPr>
  </w:style>
  <w:style w:type="character" w:customStyle="1" w:styleId="BodyTextChar">
    <w:name w:val="Body Text Char"/>
    <w:link w:val="BodyText"/>
    <w:rsid w:val="00EC7ED2"/>
    <w:rPr>
      <w:rFonts w:ascii="Arial" w:hAnsi="Arial"/>
      <w:lang w:eastAsia="zh-CN"/>
    </w:rPr>
  </w:style>
  <w:style w:type="paragraph" w:customStyle="1" w:styleId="B5">
    <w:name w:val="B5"/>
    <w:basedOn w:val="List5"/>
    <w:link w:val="B5Char"/>
    <w:rsid w:val="00EC7ED2"/>
    <w:rPr>
      <w:rFonts w:ascii="Times New Roman" w:hAnsi="Times New Roman"/>
    </w:rPr>
  </w:style>
  <w:style w:type="paragraph" w:customStyle="1" w:styleId="EX">
    <w:name w:val="EX"/>
    <w:basedOn w:val="Normal"/>
    <w:rsid w:val="00EC7ED2"/>
    <w:pPr>
      <w:keepLines/>
      <w:ind w:left="1702" w:hanging="1418"/>
    </w:pPr>
  </w:style>
  <w:style w:type="paragraph" w:customStyle="1" w:styleId="EW">
    <w:name w:val="EW"/>
    <w:basedOn w:val="EX"/>
    <w:rsid w:val="00EC7ED2"/>
    <w:pPr>
      <w:spacing w:after="0"/>
    </w:pPr>
  </w:style>
  <w:style w:type="paragraph" w:customStyle="1" w:styleId="TAL">
    <w:name w:val="TAL"/>
    <w:basedOn w:val="Normal"/>
    <w:link w:val="TALCar"/>
    <w:rsid w:val="00EC7ED2"/>
    <w:pPr>
      <w:keepNext/>
      <w:keepLines/>
      <w:spacing w:after="0"/>
    </w:pPr>
    <w:rPr>
      <w:rFonts w:ascii="Arial" w:hAnsi="Arial"/>
      <w:sz w:val="18"/>
      <w:lang w:val="x-none" w:eastAsia="x-none"/>
    </w:rPr>
  </w:style>
  <w:style w:type="paragraph" w:customStyle="1" w:styleId="TAC">
    <w:name w:val="TAC"/>
    <w:basedOn w:val="TAL"/>
    <w:rsid w:val="00EC7ED2"/>
    <w:pPr>
      <w:jc w:val="center"/>
    </w:pPr>
  </w:style>
  <w:style w:type="paragraph" w:customStyle="1" w:styleId="TAH">
    <w:name w:val="TAH"/>
    <w:basedOn w:val="TAC"/>
    <w:link w:val="TAHCar"/>
    <w:rsid w:val="00EC7ED2"/>
    <w:rPr>
      <w:b/>
    </w:rPr>
  </w:style>
  <w:style w:type="paragraph" w:customStyle="1" w:styleId="TAN">
    <w:name w:val="TAN"/>
    <w:basedOn w:val="TAL"/>
    <w:rsid w:val="00EC7ED2"/>
    <w:pPr>
      <w:ind w:left="851" w:hanging="851"/>
    </w:pPr>
  </w:style>
  <w:style w:type="paragraph" w:customStyle="1" w:styleId="TAR">
    <w:name w:val="TAR"/>
    <w:basedOn w:val="TAL"/>
    <w:rsid w:val="00EC7ED2"/>
    <w:pPr>
      <w:jc w:val="right"/>
    </w:pPr>
  </w:style>
  <w:style w:type="paragraph" w:customStyle="1" w:styleId="TH">
    <w:name w:val="TH"/>
    <w:basedOn w:val="Normal"/>
    <w:link w:val="THChar"/>
    <w:rsid w:val="00EC7ED2"/>
    <w:pPr>
      <w:keepNext/>
      <w:keepLines/>
      <w:spacing w:before="60"/>
      <w:jc w:val="center"/>
    </w:pPr>
    <w:rPr>
      <w:rFonts w:ascii="Arial" w:hAnsi="Arial"/>
      <w:b/>
      <w:lang w:val="x-none" w:eastAsia="x-none"/>
    </w:rPr>
  </w:style>
  <w:style w:type="paragraph" w:customStyle="1" w:styleId="TF">
    <w:name w:val="TF"/>
    <w:basedOn w:val="TH"/>
    <w:link w:val="TFChar"/>
    <w:rsid w:val="00EC7ED2"/>
    <w:pPr>
      <w:keepNext w:val="0"/>
      <w:spacing w:before="0" w:after="240"/>
    </w:pPr>
  </w:style>
  <w:style w:type="paragraph" w:customStyle="1" w:styleId="TT">
    <w:name w:val="TT"/>
    <w:basedOn w:val="Heading1"/>
    <w:next w:val="Normal"/>
    <w:rsid w:val="00EC7ED2"/>
    <w:pPr>
      <w:outlineLvl w:val="9"/>
    </w:pPr>
  </w:style>
  <w:style w:type="paragraph" w:customStyle="1" w:styleId="ZA">
    <w:name w:val="ZA"/>
    <w:rsid w:val="00EC7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C7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C7E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C7E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C7ED2"/>
  </w:style>
  <w:style w:type="paragraph" w:customStyle="1" w:styleId="ZH">
    <w:name w:val="ZH"/>
    <w:rsid w:val="00EC7E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C7E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C7ED2"/>
    <w:pPr>
      <w:framePr w:hRule="auto" w:wrap="notBeside" w:y="852"/>
    </w:pPr>
    <w:rPr>
      <w:i w:val="0"/>
      <w:sz w:val="40"/>
    </w:rPr>
  </w:style>
  <w:style w:type="paragraph" w:customStyle="1" w:styleId="ZU">
    <w:name w:val="ZU"/>
    <w:rsid w:val="00EC7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C7ED2"/>
    <w:pPr>
      <w:framePr w:wrap="notBeside" w:y="16161"/>
    </w:pPr>
  </w:style>
  <w:style w:type="paragraph" w:customStyle="1" w:styleId="FP">
    <w:name w:val="FP"/>
    <w:basedOn w:val="Normal"/>
    <w:rsid w:val="00EC7ED2"/>
    <w:pPr>
      <w:spacing w:after="0"/>
    </w:pPr>
  </w:style>
  <w:style w:type="paragraph" w:customStyle="1" w:styleId="Observation">
    <w:name w:val="Observation"/>
    <w:basedOn w:val="Proposal"/>
    <w:qFormat/>
    <w:rsid w:val="00EC7ED2"/>
    <w:pPr>
      <w:numPr>
        <w:numId w:val="13"/>
      </w:numPr>
      <w:ind w:left="1701" w:hanging="1701"/>
    </w:pPr>
    <w:rPr>
      <w:lang w:eastAsia="ja-JP"/>
    </w:rPr>
  </w:style>
  <w:style w:type="paragraph" w:styleId="TableofFigures">
    <w:name w:val="table of figures"/>
    <w:basedOn w:val="BodyText"/>
    <w:next w:val="Normal"/>
    <w:uiPriority w:val="99"/>
    <w:rsid w:val="00EC7ED2"/>
    <w:pPr>
      <w:ind w:left="1701" w:hanging="1701"/>
      <w:jc w:val="left"/>
    </w:pPr>
    <w:rPr>
      <w:b/>
    </w:rPr>
  </w:style>
  <w:style w:type="character" w:customStyle="1" w:styleId="B1Char1">
    <w:name w:val="B1 Char1"/>
    <w:link w:val="B1"/>
    <w:qFormat/>
    <w:rsid w:val="00EC7ED2"/>
    <w:rPr>
      <w:rFonts w:ascii="Times New Roman" w:hAnsi="Times New Roman"/>
      <w:lang w:eastAsia="zh-CN"/>
    </w:rPr>
  </w:style>
  <w:style w:type="character" w:customStyle="1" w:styleId="B2Char">
    <w:name w:val="B2 Char"/>
    <w:link w:val="B2"/>
    <w:qFormat/>
    <w:rsid w:val="00EC7ED2"/>
    <w:rPr>
      <w:rFonts w:ascii="Times New Roman" w:hAnsi="Times New Roman"/>
      <w:lang w:eastAsia="ja-JP"/>
    </w:rPr>
  </w:style>
  <w:style w:type="character" w:customStyle="1" w:styleId="B3Char2">
    <w:name w:val="B3 Char2"/>
    <w:link w:val="B3"/>
    <w:qFormat/>
    <w:rsid w:val="00EC7ED2"/>
    <w:rPr>
      <w:rFonts w:ascii="Times New Roman" w:hAnsi="Times New Roman"/>
      <w:lang w:eastAsia="ja-JP"/>
    </w:rPr>
  </w:style>
  <w:style w:type="character" w:customStyle="1" w:styleId="B4Char">
    <w:name w:val="B4 Char"/>
    <w:link w:val="B4"/>
    <w:rsid w:val="00EC7ED2"/>
    <w:rPr>
      <w:rFonts w:ascii="Times New Roman" w:hAnsi="Times New Roman"/>
      <w:lang w:eastAsia="ja-JP"/>
    </w:rPr>
  </w:style>
  <w:style w:type="character" w:customStyle="1" w:styleId="B5Char">
    <w:name w:val="B5 Char"/>
    <w:link w:val="B5"/>
    <w:rsid w:val="00EC7ED2"/>
    <w:rPr>
      <w:rFonts w:ascii="Times New Roman" w:hAnsi="Times New Roman"/>
      <w:lang w:eastAsia="ja-JP"/>
    </w:rPr>
  </w:style>
  <w:style w:type="paragraph" w:customStyle="1" w:styleId="B6">
    <w:name w:val="B6"/>
    <w:basedOn w:val="B5"/>
    <w:link w:val="B6Char"/>
    <w:rsid w:val="00EC7ED2"/>
    <w:pPr>
      <w:ind w:left="1985"/>
    </w:pPr>
  </w:style>
  <w:style w:type="character" w:customStyle="1" w:styleId="B6Char">
    <w:name w:val="B6 Char"/>
    <w:link w:val="B6"/>
    <w:rsid w:val="00EC7ED2"/>
    <w:rPr>
      <w:rFonts w:ascii="Times New Roman" w:hAnsi="Times New Roman"/>
      <w:lang w:eastAsia="ja-JP"/>
    </w:rPr>
  </w:style>
  <w:style w:type="paragraph" w:customStyle="1" w:styleId="B7">
    <w:name w:val="B7"/>
    <w:basedOn w:val="B6"/>
    <w:link w:val="B7Char"/>
    <w:rsid w:val="00EC7ED2"/>
    <w:pPr>
      <w:ind w:left="2269"/>
    </w:pPr>
  </w:style>
  <w:style w:type="character" w:customStyle="1" w:styleId="B7Char">
    <w:name w:val="B7 Char"/>
    <w:basedOn w:val="B6Char"/>
    <w:link w:val="B7"/>
    <w:rsid w:val="00EC7ED2"/>
    <w:rPr>
      <w:rFonts w:ascii="Times New Roman" w:hAnsi="Times New Roman"/>
      <w:lang w:eastAsia="ja-JP"/>
    </w:rPr>
  </w:style>
  <w:style w:type="paragraph" w:customStyle="1" w:styleId="B8">
    <w:name w:val="B8"/>
    <w:basedOn w:val="B7"/>
    <w:qFormat/>
    <w:rsid w:val="00EC7ED2"/>
    <w:pPr>
      <w:ind w:left="2552"/>
    </w:pPr>
  </w:style>
  <w:style w:type="character" w:customStyle="1" w:styleId="BalloonTextChar">
    <w:name w:val="Balloon Text Char"/>
    <w:link w:val="BalloonText"/>
    <w:rsid w:val="00EC7ED2"/>
    <w:rPr>
      <w:rFonts w:ascii="Segoe UI" w:hAnsi="Segoe UI" w:cs="Segoe UI"/>
      <w:sz w:val="18"/>
      <w:szCs w:val="18"/>
      <w:lang w:eastAsia="ja-JP"/>
    </w:rPr>
  </w:style>
  <w:style w:type="character" w:customStyle="1" w:styleId="CommentTextChar">
    <w:name w:val="Comment Text Char"/>
    <w:link w:val="CommentText"/>
    <w:uiPriority w:val="99"/>
    <w:qFormat/>
    <w:rsid w:val="00EC7ED2"/>
    <w:rPr>
      <w:rFonts w:ascii="Times New Roman" w:hAnsi="Times New Roman"/>
      <w:lang w:eastAsia="ja-JP"/>
    </w:rPr>
  </w:style>
  <w:style w:type="character" w:customStyle="1" w:styleId="CommentSubjectChar">
    <w:name w:val="Comment Subject Char"/>
    <w:link w:val="CommentSubject"/>
    <w:rsid w:val="00EC7ED2"/>
    <w:rPr>
      <w:rFonts w:ascii="Times New Roman" w:hAnsi="Times New Roman"/>
      <w:b/>
      <w:bCs/>
      <w:lang w:eastAsia="ja-JP"/>
    </w:rPr>
  </w:style>
  <w:style w:type="paragraph" w:customStyle="1" w:styleId="CRCoverPage">
    <w:name w:val="CR Cover Page"/>
    <w:link w:val="CRCoverPageZchn"/>
    <w:rsid w:val="00EC7ED2"/>
    <w:pPr>
      <w:spacing w:after="120"/>
    </w:pPr>
    <w:rPr>
      <w:rFonts w:ascii="Arial" w:hAnsi="Arial"/>
      <w:lang w:eastAsia="ko-KR"/>
    </w:rPr>
  </w:style>
  <w:style w:type="character" w:customStyle="1" w:styleId="CRCoverPageZchn">
    <w:name w:val="CR Cover Page Zchn"/>
    <w:link w:val="CRCoverPage"/>
    <w:rsid w:val="00EC7ED2"/>
    <w:rPr>
      <w:rFonts w:ascii="Arial" w:hAnsi="Arial"/>
      <w:lang w:eastAsia="ko-KR"/>
    </w:rPr>
  </w:style>
  <w:style w:type="paragraph" w:customStyle="1" w:styleId="Doc-text2">
    <w:name w:val="Doc-text2"/>
    <w:basedOn w:val="Normal"/>
    <w:link w:val="Doc-text2Char"/>
    <w:qFormat/>
    <w:rsid w:val="00EC7E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C7ED2"/>
    <w:rPr>
      <w:rFonts w:ascii="Arial" w:eastAsia="MS Mincho" w:hAnsi="Arial"/>
      <w:szCs w:val="24"/>
      <w:lang w:val="x-none" w:eastAsia="x-none"/>
    </w:rPr>
  </w:style>
  <w:style w:type="character" w:customStyle="1" w:styleId="DocumentMapChar">
    <w:name w:val="Document Map Char"/>
    <w:link w:val="DocumentMap"/>
    <w:rsid w:val="00EC7ED2"/>
    <w:rPr>
      <w:rFonts w:ascii="Tahoma" w:hAnsi="Tahoma" w:cs="Tahoma"/>
      <w:shd w:val="clear" w:color="auto" w:fill="000080"/>
      <w:lang w:eastAsia="ja-JP"/>
    </w:rPr>
  </w:style>
  <w:style w:type="paragraph" w:customStyle="1" w:styleId="NO">
    <w:name w:val="NO"/>
    <w:basedOn w:val="Normal"/>
    <w:link w:val="NOChar"/>
    <w:rsid w:val="00EC7ED2"/>
    <w:pPr>
      <w:keepLines/>
      <w:ind w:left="1135" w:hanging="851"/>
    </w:pPr>
  </w:style>
  <w:style w:type="character" w:customStyle="1" w:styleId="NOChar">
    <w:name w:val="NO Char"/>
    <w:link w:val="NO"/>
    <w:qFormat/>
    <w:rsid w:val="00EC7ED2"/>
    <w:rPr>
      <w:rFonts w:ascii="Times New Roman" w:hAnsi="Times New Roman"/>
      <w:lang w:eastAsia="ja-JP"/>
    </w:rPr>
  </w:style>
  <w:style w:type="character" w:customStyle="1" w:styleId="EditorsNoteChar">
    <w:name w:val="Editor's Note Char"/>
    <w:link w:val="EditorsNote"/>
    <w:rsid w:val="00EC7ED2"/>
    <w:rPr>
      <w:rFonts w:ascii="Times New Roman" w:hAnsi="Times New Roman"/>
      <w:color w:val="FF0000"/>
      <w:lang w:val="x-none" w:eastAsia="x-none"/>
    </w:rPr>
  </w:style>
  <w:style w:type="paragraph" w:customStyle="1" w:styleId="EmailDiscussion">
    <w:name w:val="EmailDiscussion"/>
    <w:basedOn w:val="Normal"/>
    <w:next w:val="Normal"/>
    <w:rsid w:val="00EC7ED2"/>
    <w:pPr>
      <w:numPr>
        <w:numId w:val="14"/>
      </w:numPr>
      <w:spacing w:before="40" w:after="0"/>
    </w:pPr>
    <w:rPr>
      <w:rFonts w:ascii="Arial" w:eastAsia="MS Mincho" w:hAnsi="Arial"/>
      <w:b/>
      <w:szCs w:val="24"/>
      <w:lang w:eastAsia="en-GB"/>
    </w:rPr>
  </w:style>
  <w:style w:type="character" w:styleId="Emphasis">
    <w:name w:val="Emphasis"/>
    <w:qFormat/>
    <w:rsid w:val="00EC7ED2"/>
    <w:rPr>
      <w:i/>
      <w:iCs/>
    </w:rPr>
  </w:style>
  <w:style w:type="paragraph" w:customStyle="1" w:styleId="FigureTitle">
    <w:name w:val="Figure_Title"/>
    <w:basedOn w:val="Normal"/>
    <w:next w:val="Normal"/>
    <w:rsid w:val="00EC7E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C7ED2"/>
    <w:rPr>
      <w:rFonts w:ascii="Arial" w:hAnsi="Arial"/>
      <w:b/>
      <w:noProof/>
      <w:sz w:val="18"/>
      <w:lang w:eastAsia="ja-JP"/>
    </w:rPr>
  </w:style>
  <w:style w:type="character" w:customStyle="1" w:styleId="FooterChar">
    <w:name w:val="Footer Char"/>
    <w:link w:val="Footer"/>
    <w:rsid w:val="00EC7ED2"/>
    <w:rPr>
      <w:rFonts w:ascii="Arial" w:hAnsi="Arial"/>
      <w:b/>
      <w:i/>
      <w:noProof/>
      <w:sz w:val="18"/>
      <w:lang w:eastAsia="ja-JP"/>
    </w:rPr>
  </w:style>
  <w:style w:type="character" w:customStyle="1" w:styleId="FootnoteTextChar">
    <w:name w:val="Footnote Text Char"/>
    <w:link w:val="FootnoteText"/>
    <w:rsid w:val="00EC7ED2"/>
    <w:rPr>
      <w:rFonts w:ascii="Times New Roman" w:hAnsi="Times New Roman"/>
      <w:sz w:val="16"/>
      <w:lang w:eastAsia="ja-JP"/>
    </w:rPr>
  </w:style>
  <w:style w:type="paragraph" w:customStyle="1" w:styleId="Guidance">
    <w:name w:val="Guidance"/>
    <w:basedOn w:val="Normal"/>
    <w:rsid w:val="00EC7ED2"/>
    <w:rPr>
      <w:i/>
      <w:color w:val="0000FF"/>
    </w:rPr>
  </w:style>
  <w:style w:type="character" w:customStyle="1" w:styleId="Heading2Char">
    <w:name w:val="Heading 2 Char"/>
    <w:link w:val="Heading2"/>
    <w:rsid w:val="00EC7ED2"/>
    <w:rPr>
      <w:rFonts w:ascii="Arial" w:hAnsi="Arial"/>
      <w:sz w:val="32"/>
      <w:lang w:eastAsia="ja-JP"/>
    </w:rPr>
  </w:style>
  <w:style w:type="character" w:customStyle="1" w:styleId="Heading3Char">
    <w:name w:val="Heading 3 Char"/>
    <w:link w:val="Heading3"/>
    <w:rsid w:val="00EC7ED2"/>
    <w:rPr>
      <w:rFonts w:ascii="Arial" w:hAnsi="Arial"/>
      <w:sz w:val="28"/>
      <w:lang w:eastAsia="ja-JP"/>
    </w:rPr>
  </w:style>
  <w:style w:type="character" w:customStyle="1" w:styleId="Heading4Char">
    <w:name w:val="Heading 4 Char"/>
    <w:link w:val="Heading4"/>
    <w:rsid w:val="00EC7ED2"/>
    <w:rPr>
      <w:rFonts w:ascii="Arial" w:hAnsi="Arial"/>
      <w:sz w:val="24"/>
      <w:lang w:eastAsia="ja-JP"/>
    </w:rPr>
  </w:style>
  <w:style w:type="character" w:customStyle="1" w:styleId="Heading5Char">
    <w:name w:val="Heading 5 Char"/>
    <w:link w:val="Heading5"/>
    <w:rsid w:val="00EC7ED2"/>
    <w:rPr>
      <w:rFonts w:ascii="Arial" w:hAnsi="Arial"/>
      <w:sz w:val="22"/>
      <w:lang w:eastAsia="ja-JP"/>
    </w:rPr>
  </w:style>
  <w:style w:type="paragraph" w:customStyle="1" w:styleId="H6">
    <w:name w:val="H6"/>
    <w:basedOn w:val="Heading5"/>
    <w:next w:val="Normal"/>
    <w:rsid w:val="00EC7ED2"/>
    <w:pPr>
      <w:ind w:left="1985" w:hanging="1985"/>
      <w:outlineLvl w:val="9"/>
    </w:pPr>
    <w:rPr>
      <w:sz w:val="20"/>
    </w:rPr>
  </w:style>
  <w:style w:type="character" w:customStyle="1" w:styleId="Heading6Char">
    <w:name w:val="Heading 6 Char"/>
    <w:link w:val="Heading6"/>
    <w:rsid w:val="00EC7ED2"/>
    <w:rPr>
      <w:rFonts w:ascii="Arial" w:hAnsi="Arial"/>
      <w:lang w:eastAsia="ja-JP"/>
    </w:rPr>
  </w:style>
  <w:style w:type="character" w:customStyle="1" w:styleId="Heading7Char">
    <w:name w:val="Heading 7 Char"/>
    <w:link w:val="Heading7"/>
    <w:rsid w:val="00EC7ED2"/>
    <w:rPr>
      <w:rFonts w:ascii="Arial" w:hAnsi="Arial"/>
      <w:lang w:eastAsia="ja-JP"/>
    </w:rPr>
  </w:style>
  <w:style w:type="character" w:customStyle="1" w:styleId="Heading8Char">
    <w:name w:val="Heading 8 Char"/>
    <w:link w:val="Heading8"/>
    <w:rsid w:val="00EC7ED2"/>
    <w:rPr>
      <w:rFonts w:ascii="Arial" w:hAnsi="Arial"/>
      <w:sz w:val="36"/>
      <w:lang w:eastAsia="ja-JP"/>
    </w:rPr>
  </w:style>
  <w:style w:type="character" w:customStyle="1" w:styleId="Heading9Char">
    <w:name w:val="Heading 9 Char"/>
    <w:link w:val="Heading9"/>
    <w:rsid w:val="00EC7ED2"/>
    <w:rPr>
      <w:rFonts w:ascii="Arial" w:hAnsi="Arial"/>
      <w:sz w:val="36"/>
      <w:lang w:eastAsia="ja-JP"/>
    </w:rPr>
  </w:style>
  <w:style w:type="character" w:styleId="HTMLCode">
    <w:name w:val="HTML Code"/>
    <w:uiPriority w:val="99"/>
    <w:unhideWhenUsed/>
    <w:rsid w:val="00EC7ED2"/>
    <w:rPr>
      <w:rFonts w:ascii="Courier New" w:eastAsia="Times New Roman" w:hAnsi="Courier New" w:cs="Courier New"/>
      <w:sz w:val="20"/>
      <w:szCs w:val="20"/>
    </w:rPr>
  </w:style>
  <w:style w:type="paragraph" w:styleId="IndexHeading">
    <w:name w:val="index heading"/>
    <w:basedOn w:val="Normal"/>
    <w:next w:val="Normal"/>
    <w:rsid w:val="00EC7ED2"/>
    <w:pPr>
      <w:pBdr>
        <w:top w:val="single" w:sz="12" w:space="0" w:color="auto"/>
      </w:pBdr>
      <w:spacing w:before="360" w:after="240"/>
    </w:pPr>
    <w:rPr>
      <w:b/>
      <w:i/>
      <w:sz w:val="26"/>
      <w:lang w:eastAsia="en-GB"/>
    </w:rPr>
  </w:style>
  <w:style w:type="paragraph" w:customStyle="1" w:styleId="LD">
    <w:name w:val="LD"/>
    <w:rsid w:val="00EC7E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C7E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C7ED2"/>
    <w:rPr>
      <w:rFonts w:ascii="Calibri" w:eastAsia="Calibri" w:hAnsi="Calibri"/>
      <w:sz w:val="22"/>
      <w:szCs w:val="22"/>
      <w:lang w:val="x-none" w:eastAsia="en-US"/>
    </w:rPr>
  </w:style>
  <w:style w:type="paragraph" w:customStyle="1" w:styleId="NF">
    <w:name w:val="NF"/>
    <w:basedOn w:val="NO"/>
    <w:rsid w:val="00EC7ED2"/>
    <w:pPr>
      <w:keepNext/>
      <w:spacing w:after="0"/>
    </w:pPr>
    <w:rPr>
      <w:rFonts w:ascii="Arial" w:hAnsi="Arial"/>
      <w:sz w:val="18"/>
    </w:rPr>
  </w:style>
  <w:style w:type="paragraph" w:customStyle="1" w:styleId="NW">
    <w:name w:val="NW"/>
    <w:basedOn w:val="NO"/>
    <w:rsid w:val="00EC7ED2"/>
    <w:pPr>
      <w:spacing w:after="0"/>
    </w:pPr>
  </w:style>
  <w:style w:type="paragraph" w:customStyle="1" w:styleId="PL">
    <w:name w:val="PL"/>
    <w:link w:val="PLChar"/>
    <w:qFormat/>
    <w:rsid w:val="00EC7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C7ED2"/>
    <w:rPr>
      <w:rFonts w:ascii="Courier New" w:eastAsia="Batang" w:hAnsi="Courier New"/>
      <w:noProof/>
      <w:sz w:val="16"/>
      <w:shd w:val="clear" w:color="auto" w:fill="E6E6E6"/>
      <w:lang w:eastAsia="sv-SE"/>
    </w:rPr>
  </w:style>
  <w:style w:type="paragraph" w:styleId="PlainText">
    <w:name w:val="Plain Text"/>
    <w:basedOn w:val="Normal"/>
    <w:link w:val="PlainTextChar"/>
    <w:rsid w:val="00EC7ED2"/>
    <w:rPr>
      <w:rFonts w:ascii="Courier New" w:hAnsi="Courier New"/>
      <w:lang w:val="nb-NO"/>
    </w:rPr>
  </w:style>
  <w:style w:type="character" w:customStyle="1" w:styleId="PlainTextChar">
    <w:name w:val="Plain Text Char"/>
    <w:link w:val="PlainText"/>
    <w:rsid w:val="00EC7ED2"/>
    <w:rPr>
      <w:rFonts w:ascii="Courier New" w:hAnsi="Courier New"/>
      <w:lang w:val="nb-NO" w:eastAsia="ja-JP"/>
    </w:rPr>
  </w:style>
  <w:style w:type="character" w:styleId="Strong">
    <w:name w:val="Strong"/>
    <w:uiPriority w:val="22"/>
    <w:qFormat/>
    <w:rsid w:val="00EC7ED2"/>
    <w:rPr>
      <w:b/>
      <w:bCs/>
    </w:rPr>
  </w:style>
  <w:style w:type="table" w:styleId="TableGrid">
    <w:name w:val="Table Grid"/>
    <w:basedOn w:val="TableNormal"/>
    <w:uiPriority w:val="39"/>
    <w:rsid w:val="00EC7E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C7ED2"/>
    <w:rPr>
      <w:rFonts w:ascii="Arial" w:hAnsi="Arial"/>
      <w:sz w:val="18"/>
      <w:lang w:val="x-none" w:eastAsia="x-none"/>
    </w:rPr>
  </w:style>
  <w:style w:type="character" w:customStyle="1" w:styleId="TAHCar">
    <w:name w:val="TAH Car"/>
    <w:link w:val="TAH"/>
    <w:locked/>
    <w:rsid w:val="00EC7ED2"/>
    <w:rPr>
      <w:rFonts w:ascii="Arial" w:hAnsi="Arial"/>
      <w:b/>
      <w:sz w:val="18"/>
      <w:lang w:val="x-none" w:eastAsia="x-none"/>
    </w:rPr>
  </w:style>
  <w:style w:type="character" w:customStyle="1" w:styleId="THChar">
    <w:name w:val="TH Char"/>
    <w:link w:val="TH"/>
    <w:rsid w:val="00EC7ED2"/>
    <w:rPr>
      <w:rFonts w:ascii="Arial" w:hAnsi="Arial"/>
      <w:b/>
      <w:lang w:val="x-none" w:eastAsia="x-none"/>
    </w:rPr>
  </w:style>
  <w:style w:type="paragraph" w:customStyle="1" w:styleId="TAJ">
    <w:name w:val="TAJ"/>
    <w:basedOn w:val="TH"/>
    <w:rsid w:val="00EC7ED2"/>
  </w:style>
  <w:style w:type="paragraph" w:customStyle="1" w:styleId="TALCharChar">
    <w:name w:val="TAL Char Char"/>
    <w:basedOn w:val="Normal"/>
    <w:link w:val="TALCharCharChar"/>
    <w:rsid w:val="00EC7E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C7ED2"/>
    <w:rPr>
      <w:rFonts w:ascii="Arial" w:eastAsia="Malgun Gothic" w:hAnsi="Arial"/>
      <w:sz w:val="18"/>
      <w:lang w:val="x-none" w:eastAsia="x-none"/>
    </w:rPr>
  </w:style>
  <w:style w:type="character" w:customStyle="1" w:styleId="TFChar">
    <w:name w:val="TF Char"/>
    <w:link w:val="TF"/>
    <w:rsid w:val="00EC7ED2"/>
    <w:rPr>
      <w:rFonts w:ascii="Arial" w:hAnsi="Arial"/>
      <w:b/>
      <w:lang w:val="x-none" w:eastAsia="x-none"/>
    </w:rPr>
  </w:style>
  <w:style w:type="paragraph" w:styleId="ListContinue">
    <w:name w:val="List Continue"/>
    <w:basedOn w:val="Normal"/>
    <w:rsid w:val="00EC7ED2"/>
    <w:pPr>
      <w:spacing w:after="120"/>
      <w:ind w:left="283"/>
      <w:contextualSpacing/>
    </w:pPr>
    <w:rPr>
      <w:rFonts w:ascii="Arial" w:hAnsi="Arial"/>
    </w:rPr>
  </w:style>
  <w:style w:type="paragraph" w:styleId="ListContinue2">
    <w:name w:val="List Continue 2"/>
    <w:basedOn w:val="Normal"/>
    <w:rsid w:val="00EC7ED2"/>
    <w:pPr>
      <w:spacing w:after="120"/>
      <w:ind w:left="566"/>
      <w:contextualSpacing/>
    </w:pPr>
    <w:rPr>
      <w:rFonts w:ascii="Arial" w:hAnsi="Arial"/>
    </w:rPr>
  </w:style>
  <w:style w:type="paragraph" w:styleId="ListNumber3">
    <w:name w:val="List Number 3"/>
    <w:basedOn w:val="ListNumber2"/>
    <w:rsid w:val="00EC7ED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Ericsson\SWEA\SVN-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5NUHHDQN7SK2-1476151046-34100</_dlc_DocId>
    <_dlc_DocIdUrl xmlns="f166a696-7b5b-4ccd-9f0c-ffde0cceec81">
      <Url>https://ericsson.sharepoint.com/sites/star/_layouts/15/DocIdRedir.aspx?ID=5NUHHDQN7SK2-1476151046-34100</Url>
      <Description>5NUHHDQN7SK2-1476151046-34100</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A9102-D433-40D7-97EC-6C73083A80A5}">
  <ds:schemaRefs>
    <ds:schemaRef ds:uri="http://schemas.microsoft.com/sharepoint/v3/contenttype/forms"/>
  </ds:schemaRefs>
</ds:datastoreItem>
</file>

<file path=customXml/itemProps2.xml><?xml version="1.0" encoding="utf-8"?>
<ds:datastoreItem xmlns:ds="http://schemas.openxmlformats.org/officeDocument/2006/customXml" ds:itemID="{B07B9DF7-7FCF-434A-A84B-31AD93DED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9B4727-C416-45F3-B9C6-D7B16F1CF0C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49A09A1-4FCF-4F08-AD5B-74CAF751EB8D}">
  <ds:schemaRefs>
    <ds:schemaRef ds:uri="Microsoft.SharePoint.Taxonomy.ContentTypeSync"/>
  </ds:schemaRefs>
</ds:datastoreItem>
</file>

<file path=customXml/itemProps5.xml><?xml version="1.0" encoding="utf-8"?>
<ds:datastoreItem xmlns:ds="http://schemas.openxmlformats.org/officeDocument/2006/customXml" ds:itemID="{DC31B183-61FB-4A6D-9B28-0FEF08B6BAE2}">
  <ds:schemaRefs>
    <ds:schemaRef ds:uri="http://schemas.microsoft.com/sharepoint/events"/>
  </ds:schemaRefs>
</ds:datastoreItem>
</file>

<file path=customXml/itemProps6.xml><?xml version="1.0" encoding="utf-8"?>
<ds:datastoreItem xmlns:ds="http://schemas.openxmlformats.org/officeDocument/2006/customXml" ds:itemID="{0DCA86DD-9688-4BE0-8EEC-E6784E8B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547</TotalTime>
  <Pages>3</Pages>
  <Words>1116</Words>
  <Characters>5919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3GPP; Ericsson; TDoc</cp:keywords>
  <dc:description/>
  <cp:lastModifiedBy>Ajmal</cp:lastModifiedBy>
  <cp:revision>373</cp:revision>
  <cp:lastPrinted>2008-01-31T07:09:00Z</cp:lastPrinted>
  <dcterms:created xsi:type="dcterms:W3CDTF">2018-10-15T09:16:00Z</dcterms:created>
  <dcterms:modified xsi:type="dcterms:W3CDTF">2018-11-01T21:19:00Z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8765bfe6-f89e-48f4-989d-fd157177d72f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